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Nome de Deus em seu templo</w:t>
      </w:r>
      <w:r>
        <w:rPr>
          <w:lang w:val="pt_PT" w:bidi="pt_PT"/>
        </w:rPr>
      </w:r>
    </w:p>
    <w:p>
      <w:pPr/>
      <w:r>
        <w:rPr>
          <w:lang w:val="pt_PT" w:bidi="pt_PT"/>
        </w:rPr>
      </w:r>
      <w:r>
        <w:rPr>
          <w:lang w:val="pt_PT" w:bidi="pt_PT"/>
        </w:rPr>
        <w:t>Em sua oração de dedicação, o Rei Salomão disse que o templo era a casa onde Deus colocaria seu nome (</w:t>
      </w:r>
      <w:r>
        <w:rPr>
          <w:lang w:val="pt_PT" w:bidi="pt_PT"/>
        </w:rPr>
        <w:t>2 Crônicas 6.20</w:t>
      </w:r>
      <w:r>
        <w:rPr>
          <w:lang w:val="pt_PT" w:bidi="pt_PT"/>
        </w:rPr>
        <w:t xml:space="preserve">; compare </w:t>
      </w:r>
      <w:r>
        <w:rPr>
          <w:lang w:val="pt_PT" w:bidi="pt_PT"/>
        </w:rPr>
        <w:t>6.5–6</w:t>
      </w:r>
      <w:r>
        <w:rPr>
          <w:lang w:val="pt_PT" w:bidi="pt_PT"/>
        </w:rPr>
        <w:t>). Deus disse que o Rei Davi construiria "uma casa para o Meu Nome" em Jerusalém (</w:t>
      </w:r>
      <w:r>
        <w:rPr>
          <w:lang w:val="pt_PT" w:bidi="pt_PT"/>
        </w:rPr>
        <w:t>2 Samuel 7.4–17</w:t>
      </w:r>
      <w:r>
        <w:rPr>
          <w:lang w:val="pt_PT" w:bidi="pt_PT"/>
        </w:rPr>
        <w:t>). Quando Deus coloca seu nome em um lugar, significa que pertence a Deus.</w:t>
      </w:r>
    </w:p>
    <w:p>
      <w:pPr/>
      <w:r>
        <w:rPr>
          <w:lang w:val="pt_PT" w:bidi="pt_PT"/>
        </w:rPr>
      </w:r>
      <w:r>
        <w:rPr>
          <w:lang w:val="pt_PT" w:bidi="pt_PT"/>
        </w:rPr>
        <w:t>Para o povo de Israel, o templo representava a terra que Deus lhes prometeu e estava marcado pelo nome de Deus. Era o símbolo supremo do relacionamento de Deus com Israel. Salomão orou para que Deus se lembrasse desse relacionamento e ouvisse suas orações no templo.</w:t>
      </w:r>
    </w:p>
    <w:p>
      <w:pPr/>
      <w:r>
        <w:rPr>
          <w:lang w:val="pt_PT" w:bidi="pt_PT"/>
        </w:rPr>
      </w:r>
      <w:r>
        <w:rPr>
          <w:lang w:val="pt_PT" w:bidi="pt_PT"/>
        </w:rPr>
        <w:t>Em muitas traduções da Bíblia em português, Yahweh é representado como "Senhor" escrito em todas as letras maiúsculas</w:t>
      </w:r>
      <w:r>
        <w:rPr>
          <w:i/>
          <w:lang w:val="pt_PT" w:bidi="pt_PT"/>
        </w:rPr>
        <w:t xml:space="preserve"> </w:t>
      </w:r>
      <w:r>
        <w:rPr>
          <w:lang w:val="pt_PT" w:bidi="pt_PT"/>
        </w:rPr>
        <w:t xml:space="preserve">(veja </w:t>
      </w:r>
      <w:r>
        <w:rPr>
          <w:lang w:val="pt_PT" w:bidi="pt_PT"/>
        </w:rPr>
        <w:t>Êxodo 3.13–15</w:t>
      </w:r>
      <w:r>
        <w:rPr>
          <w:lang w:val="pt_PT" w:bidi="pt_PT"/>
        </w:rPr>
        <w:t>). A oração de Salomão usa o nome pessoal de Deus, tornando o templo o principal símbolo da fé de Israel. O templo era o local escolhido onde o povo mantinha e lembrava a aliança de Deus (o acordo especial que Deus fez com os israelitas). É aqui que o povo de Israel invocava o nome de Deus e o reconhecia em confissão e louvor.</w:t>
      </w:r>
    </w:p>
    <w:p>
      <w:pPr/>
      <w:r>
        <w:rPr>
          <w:lang w:val="pt_PT" w:bidi="pt_PT"/>
        </w:rPr>
      </w:r>
      <w:r>
        <w:rPr>
          <w:lang w:val="pt_PT" w:bidi="pt_PT"/>
        </w:rPr>
        <w:t>O cumprimento da promessa de Deus de colocar seu nome em seu templo agora é encontrado no "templo vivo", que é a comunidade do povo de Deus. O apóstolo Pedro exorta os crentes a se aproximarem da "pedra viva, rejeitada pelos homens, mas escolhida e preciosa aos olhos de Deus. Vocês também, como pedras vivas, estão sendo edificados como casa espiritual para serem um sacerdócio santo, oferecendo sacrifícios espirituais aceitáveis a Deus por meio de Jesus Cristo" (</w:t>
      </w:r>
      <w:r>
        <w:rPr>
          <w:lang w:val="pt_PT" w:bidi="pt_PT"/>
        </w:rPr>
        <w:t>1 Pedro 2.4–5</w:t>
      </w:r>
      <w:r>
        <w:rPr>
          <w:lang w:val="pt_PT" w:bidi="pt_PT"/>
        </w:rPr>
        <w:t>).</w:t>
      </w:r>
    </w:p>
    <w:p>
      <w:pPr/>
      <w:r>
        <w:rPr>
          <w:lang w:val="pt_PT" w:bidi="pt_PT"/>
        </w:rPr>
      </w:r>
      <w:r>
        <w:rPr>
          <w:lang w:val="pt_PT" w:bidi="pt_PT"/>
        </w:rPr>
        <w:t>Assim como o nome de Deus estava associado ao templo, o centro da presença e adoração de Deus no Antigo Testamento, o nome de Deus agora repousa sobre a igreja, o povo de Deus, que é o novo templo no Novo Testamento.</w:t>
      </w:r>
    </w:p>
    <w:p>
      <w:pPr/>
      <w:r>
        <w:rPr>
          <w:lang w:val="pt_PT" w:bidi="pt_PT"/>
        </w:rPr>
      </w:r>
      <w:r>
        <w:rPr>
          <w:u w:val="single"/>
          <w:lang w:val="pt_PT" w:bidi="pt_PT"/>
        </w:rPr>
        <w:t>Passagens para estudo complementar</w:t>
      </w:r>
    </w:p>
    <w:p>
      <w:pPr/>
      <w:r>
        <w:rPr>
          <w:lang w:val="pt_PT" w:bidi="pt_PT"/>
        </w:rPr>
      </w:r>
      <w:r>
        <w:rPr>
          <w:lang w:val="pt_PT" w:bidi="pt_PT"/>
        </w:rPr>
        <w:t>Êxodo 3.13–15</w:t>
      </w:r>
      <w:r>
        <w:rPr>
          <w:lang w:val="pt_PT" w:bidi="pt_PT"/>
        </w:rPr>
        <w:t xml:space="preserve">; </w:t>
      </w:r>
      <w:r>
        <w:rPr>
          <w:lang w:val="pt_PT" w:bidi="pt_PT"/>
        </w:rPr>
        <w:t>2 Samuel 7.12–13</w:t>
      </w:r>
      <w:r>
        <w:rPr>
          <w:lang w:val="pt_PT" w:bidi="pt_PT"/>
        </w:rPr>
        <w:t xml:space="preserve">; </w:t>
      </w:r>
      <w:r>
        <w:rPr>
          <w:lang w:val="pt_PT" w:bidi="pt_PT"/>
        </w:rPr>
        <w:t>2 Crônicas 6.3–42</w:t>
      </w:r>
      <w:r>
        <w:rPr>
          <w:lang w:val="pt_PT" w:bidi="pt_PT"/>
        </w:rPr>
        <w:t xml:space="preserve">; </w:t>
      </w:r>
      <w:r>
        <w:rPr>
          <w:lang w:val="pt_PT" w:bidi="pt_PT"/>
        </w:rPr>
        <w:t>Salmo 23.3</w:t>
      </w:r>
      <w:r>
        <w:rPr>
          <w:lang w:val="pt_PT" w:bidi="pt_PT"/>
        </w:rPr>
        <w:t xml:space="preserve">; </w:t>
      </w:r>
      <w:r>
        <w:rPr>
          <w:lang w:val="pt_PT" w:bidi="pt_PT"/>
        </w:rPr>
        <w:t>1 Pedro 2.4–5</w:t>
      </w:r>
      <w:r>
        <w:rPr>
          <w:lang w:val="pt_PT" w:bidi="pt_PT"/>
        </w:rPr>
      </w:r>
      <w:r>
        <w:rPr>
          <w:lang w:val="pt_PT" w:bidi="pt_PT"/>
        </w:rPr>
      </w:r>
    </w:p>
    <w:p>
      <w:pPr/>
      <w:r>
        <w:rPr>
          <w:lang w:val="pt_PT" w:bidi="pt_PT"/>
        </w:rPr>
      </w:r>
    </w:p>
    <w:p>
      <w:pPr>
        <w:pStyle w:val="Heading2"/>
      </w:pPr>
      <w:r>
        <w:rPr>
          <w:lang w:val="pt_PT" w:bidi="pt_PT"/>
        </w:rPr>
        <w:t>Nosso Advogado</w:t>
      </w:r>
      <w:r>
        <w:rPr>
          <w:lang w:val="pt_PT" w:bidi="pt_PT"/>
        </w:rPr>
      </w:r>
    </w:p>
    <w:p>
      <w:pPr/>
      <w:r>
        <w:rPr>
          <w:lang w:val="pt_PT" w:bidi="pt_PT"/>
        </w:rPr>
      </w:r>
      <w:r>
        <w:rPr>
          <w:lang w:val="pt_PT" w:bidi="pt_PT"/>
        </w:rPr>
        <w:t xml:space="preserve">No evangelho de João, a palavra grega </w:t>
      </w:r>
      <w:r>
        <w:rPr>
          <w:i/>
          <w:lang w:val="pt_PT" w:bidi="pt_PT"/>
        </w:rPr>
        <w:t>paraklētos</w:t>
      </w:r>
      <w:r>
        <w:rPr>
          <w:lang w:val="pt_PT" w:bidi="pt_PT"/>
        </w:rPr>
        <w:t xml:space="preserve"> refere-se ao Espírito Santo. Esta palavra significa literalmente "chamado ao lado" e descreve-o como "o Auxiliador" (</w:t>
      </w:r>
      <w:r>
        <w:rPr>
          <w:lang w:val="pt_PT" w:bidi="pt_PT"/>
        </w:rPr>
        <w:t>João 14.16</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16.7</w:t>
      </w:r>
      <w:r>
        <w:rPr>
          <w:lang w:val="pt_PT" w:bidi="pt_PT"/>
        </w:rPr>
        <w:t>). Este termo aparece em outros textos gregos, onde se refere a um auxiliador legal. Este é alguém que fala em defesa de uma pessoa no tribunal e dá conselhos legais.</w:t>
      </w:r>
    </w:p>
    <w:p>
      <w:pPr/>
      <w:r>
        <w:rPr>
          <w:lang w:val="pt_PT" w:bidi="pt_PT"/>
        </w:rPr>
      </w:r>
      <w:r>
        <w:rPr>
          <w:lang w:val="pt_PT" w:bidi="pt_PT"/>
        </w:rPr>
        <w:t>"Conselheiro" é uma tradução comum, mas seu significado moderno relacionado à psicologia pode ser errôneo. O sentido jurídico mais antigo, de um advogado dando conselhos, é mais preciso.</w:t>
      </w:r>
    </w:p>
    <w:p>
      <w:pPr/>
      <w:r>
        <w:rPr>
          <w:lang w:val="pt_PT" w:bidi="pt_PT"/>
        </w:rPr>
      </w:r>
      <w:r>
        <w:rPr>
          <w:lang w:val="pt_PT" w:bidi="pt_PT"/>
        </w:rPr>
        <w:t xml:space="preserve">"Consolador" é outra tradução comum, mas também pode ser errônea. O significado mais antigo em português, de alguém que fortalece, ou um "encorajador", alinha-se melhor com a ideia do Novo Testamento de </w:t>
      </w:r>
      <w:r>
        <w:rPr>
          <w:i/>
          <w:lang w:val="pt_PT" w:bidi="pt_PT"/>
        </w:rPr>
        <w:t>paraklētos.</w:t>
      </w:r>
    </w:p>
    <w:p>
      <w:pPr/>
      <w:r>
        <w:rPr>
          <w:lang w:val="pt_PT" w:bidi="pt_PT"/>
        </w:rPr>
      </w:r>
      <w:r>
        <w:rPr>
          <w:lang w:val="pt_PT" w:bidi="pt_PT"/>
        </w:rPr>
        <w:t xml:space="preserve">Jesus descreveu o Espírito como </w:t>
      </w:r>
      <w:r>
        <w:rPr>
          <w:i/>
          <w:lang w:val="pt_PT" w:bidi="pt_PT"/>
        </w:rPr>
        <w:t>outro</w:t>
      </w:r>
      <w:r>
        <w:rPr>
          <w:lang w:val="pt_PT" w:bidi="pt_PT"/>
        </w:rPr>
        <w:t xml:space="preserve"> "Auxiliador" (</w:t>
      </w:r>
      <w:r>
        <w:rPr>
          <w:lang w:val="pt_PT" w:bidi="pt_PT"/>
        </w:rPr>
        <w:t>João 14.16</w:t>
      </w:r>
      <w:r>
        <w:rPr>
          <w:lang w:val="pt_PT" w:bidi="pt_PT"/>
        </w:rPr>
        <w:t xml:space="preserve">). Jesus, o primeiro auxiliador, enviou o Espírito Santo como o segundo auxiliador (veja </w:t>
      </w:r>
      <w:r>
        <w:rPr>
          <w:lang w:val="pt_PT" w:bidi="pt_PT"/>
        </w:rPr>
        <w:t>1 João 2.1</w:t>
      </w:r>
      <w:r>
        <w:rPr>
          <w:lang w:val="pt_PT" w:bidi="pt_PT"/>
        </w:rPr>
        <w:t xml:space="preserve">). Cada tarefa do Espírito descrita em </w:t>
      </w:r>
      <w:r>
        <w:rPr>
          <w:lang w:val="pt_PT" w:bidi="pt_PT"/>
        </w:rPr>
        <w:t>João 14–16</w:t>
      </w:r>
      <w:r>
        <w:rPr>
          <w:lang w:val="pt_PT" w:bidi="pt_PT"/>
        </w:rPr>
        <w:t xml:space="preserve"> é uma tarefa que Jesus realizou em outras partes das histórias do evangelho. Jesus prometeu que o Espírito Santo viria para encorajar, instruir e fortalecer seus seguidores. O Espírito manteria a presença de Jesus entre seus discípulos. Cinco promessas sobre o Espírito mostram diferentes obras que o Espírito realiza (</w:t>
      </w:r>
      <w:r>
        <w:rPr>
          <w:lang w:val="pt_PT" w:bidi="pt_PT"/>
        </w:rPr>
        <w:t>João 14.16–17</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16.7–8</w:t>
      </w:r>
      <w:r>
        <w:rPr>
          <w:lang w:val="pt_PT" w:bidi="pt_PT"/>
        </w:rPr>
        <w:t>,</w:t>
      </w:r>
      <w:r>
        <w:rPr>
          <w:lang w:val="pt_PT" w:bidi="pt_PT"/>
        </w:rPr>
        <w:t>13–14</w:t>
      </w:r>
      <w:r>
        <w:rPr>
          <w:lang w:val="pt_PT" w:bidi="pt_PT"/>
        </w:rPr>
        <w:t>).</w:t>
      </w:r>
    </w:p>
    <w:p>
      <w:pPr/>
      <w:r>
        <w:rPr>
          <w:lang w:val="pt_PT" w:bidi="pt_PT"/>
        </w:rPr>
      </w:r>
      <w:r>
        <w:rPr>
          <w:lang w:val="pt_PT" w:bidi="pt_PT"/>
        </w:rPr>
        <w:t xml:space="preserve">O Espírito tornou-se disponível para os discípulos de Jesus após sua morte (veja </w:t>
      </w:r>
      <w:r>
        <w:rPr>
          <w:lang w:val="pt_PT" w:bidi="pt_PT"/>
        </w:rPr>
        <w:t>João 7.39</w:t>
      </w:r>
      <w:r>
        <w:rPr>
          <w:lang w:val="pt_PT" w:bidi="pt_PT"/>
        </w:rPr>
        <w:t xml:space="preserve">; </w:t>
      </w:r>
      <w:r>
        <w:rPr>
          <w:lang w:val="pt_PT" w:bidi="pt_PT"/>
        </w:rPr>
        <w:t>20.22</w:t>
      </w:r>
      <w:r>
        <w:rPr>
          <w:lang w:val="pt_PT" w:bidi="pt_PT"/>
        </w:rPr>
        <w:t>). O Espírito agora continua a obra e a presença de Jesus na vida dos cristãos (</w:t>
      </w:r>
      <w:r>
        <w:rPr>
          <w:lang w:val="pt_PT" w:bidi="pt_PT"/>
        </w:rPr>
        <w:t>14.16–26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2.25</w:t>
      </w:r>
      <w:r>
        <w:rPr>
          <w:lang w:val="pt_PT" w:bidi="pt_PT"/>
        </w:rPr>
        <w:t xml:space="preserve">; </w:t>
      </w:r>
      <w:r>
        <w:rPr>
          <w:lang w:val="pt_PT" w:bidi="pt_PT"/>
        </w:rPr>
        <w:t>24.15</w:t>
      </w:r>
      <w:r>
        <w:rPr>
          <w:lang w:val="pt_PT" w:bidi="pt_PT"/>
        </w:rPr>
        <w:t xml:space="preserve">; </w:t>
      </w:r>
      <w:r>
        <w:rPr>
          <w:lang w:val="pt_PT" w:bidi="pt_PT"/>
        </w:rPr>
        <w:t>2 Samuel 15.12</w:t>
      </w:r>
      <w:r>
        <w:rPr>
          <w:lang w:val="pt_PT" w:bidi="pt_PT"/>
        </w:rPr>
        <w:t xml:space="preserve">; </w:t>
      </w:r>
      <w:r>
        <w:rPr>
          <w:lang w:val="pt_PT" w:bidi="pt_PT"/>
        </w:rPr>
        <w:t>1 Reis 12.6–14</w:t>
      </w:r>
      <w:r>
        <w:rPr>
          <w:lang w:val="pt_PT" w:bidi="pt_PT"/>
        </w:rPr>
        <w:t xml:space="preserve">; </w:t>
      </w:r>
      <w:r>
        <w:rPr>
          <w:lang w:val="pt_PT" w:bidi="pt_PT"/>
        </w:rPr>
        <w:t>1 Coríntios 27.32</w:t>
      </w:r>
      <w:r>
        <w:rPr>
          <w:lang w:val="pt_PT" w:bidi="pt_PT"/>
        </w:rPr>
        <w:t xml:space="preserve">; </w:t>
      </w:r>
      <w:r>
        <w:rPr>
          <w:lang w:val="pt_PT" w:bidi="pt_PT"/>
        </w:rPr>
        <w:t>Jó 16.18–22</w:t>
      </w:r>
      <w:r>
        <w:rPr>
          <w:lang w:val="pt_PT" w:bidi="pt_PT"/>
        </w:rPr>
        <w:t xml:space="preserve">; </w:t>
      </w:r>
      <w:r>
        <w:rPr>
          <w:lang w:val="pt_PT" w:bidi="pt_PT"/>
        </w:rPr>
        <w:t>Isaías 1.26</w:t>
      </w:r>
      <w:r>
        <w:rPr>
          <w:lang w:val="pt_PT" w:bidi="pt_PT"/>
        </w:rPr>
        <w:t xml:space="preserve">; </w:t>
      </w:r>
      <w:r>
        <w:rPr>
          <w:lang w:val="pt_PT" w:bidi="pt_PT"/>
        </w:rPr>
        <w:t>9.6</w:t>
      </w:r>
      <w:r>
        <w:rPr>
          <w:lang w:val="pt_PT" w:bidi="pt_PT"/>
        </w:rPr>
        <w:t xml:space="preserve">; </w:t>
      </w:r>
      <w:r>
        <w:rPr>
          <w:lang w:val="pt_PT" w:bidi="pt_PT"/>
        </w:rPr>
        <w:t>João 14.1–16.15</w:t>
      </w:r>
      <w:r>
        <w:rPr>
          <w:lang w:val="pt_PT" w:bidi="pt_PT"/>
        </w:rPr>
        <w:t xml:space="preserve">; </w:t>
      </w:r>
      <w:r>
        <w:rPr>
          <w:lang w:val="pt_PT" w:bidi="pt_PT"/>
        </w:rPr>
        <w:t>Gálatas 3.19–20</w:t>
      </w:r>
      <w:r>
        <w:rPr>
          <w:lang w:val="pt_PT" w:bidi="pt_PT"/>
        </w:rPr>
        <w:t xml:space="preserve">; </w:t>
      </w:r>
      <w:r>
        <w:rPr>
          <w:lang w:val="pt_PT" w:bidi="pt_PT"/>
        </w:rPr>
        <w:t>6.13</w:t>
      </w:r>
      <w:r>
        <w:rPr>
          <w:lang w:val="pt_PT" w:bidi="pt_PT"/>
        </w:rPr>
        <w:t xml:space="preserve">; </w:t>
      </w:r>
      <w:r>
        <w:rPr>
          <w:lang w:val="pt_PT" w:bidi="pt_PT"/>
        </w:rPr>
        <w:t>1 Timóteo 2.5</w:t>
      </w:r>
      <w:r>
        <w:rPr>
          <w:lang w:val="pt_PT" w:bidi="pt_PT"/>
        </w:rPr>
        <w:t xml:space="preserve">; </w:t>
      </w:r>
      <w:r>
        <w:rPr>
          <w:lang w:val="pt_PT" w:bidi="pt_PT"/>
        </w:rPr>
        <w:t>Hebreus 8.6</w:t>
      </w:r>
      <w:r>
        <w:rPr>
          <w:lang w:val="pt_PT" w:bidi="pt_PT"/>
        </w:rPr>
        <w:t xml:space="preserve">; </w:t>
      </w:r>
      <w:r>
        <w:rPr>
          <w:lang w:val="pt_PT" w:bidi="pt_PT"/>
        </w:rPr>
        <w:t>9.15</w:t>
      </w:r>
      <w:r>
        <w:rPr>
          <w:lang w:val="pt_PT" w:bidi="pt_PT"/>
        </w:rPr>
        <w:t xml:space="preserve">; </w:t>
      </w:r>
      <w:r>
        <w:rPr>
          <w:lang w:val="pt_PT" w:bidi="pt_PT"/>
        </w:rPr>
        <w:t>12.24</w:t>
      </w:r>
      <w:r>
        <w:rPr>
          <w:lang w:val="pt_PT" w:bidi="pt_PT"/>
        </w:rPr>
        <w:t xml:space="preserve">; </w:t>
      </w:r>
      <w:r>
        <w:rPr>
          <w:lang w:val="pt_PT" w:bidi="pt_PT"/>
        </w:rPr>
        <w:t>1 João 2.1</w:t>
      </w:r>
      <w:r>
        <w:rPr>
          <w:lang w:val="pt_PT" w:bidi="pt_PT"/>
        </w:rPr>
      </w:r>
      <w:r>
        <w:rPr>
          <w:lang w:val="pt_PT" w:bidi="pt_PT"/>
        </w:rPr>
      </w:r>
    </w:p>
    <w:p>
      <w:pPr/>
      <w:r>
        <w:rPr>
          <w:lang w:val="pt_PT" w:bidi="pt_PT"/>
        </w:rPr>
      </w:r>
    </w:p>
    <w:p>
      <w:pPr>
        <w:pStyle w:val="Heading2"/>
      </w:pPr>
      <w:r>
        <w:rPr>
          <w:lang w:val="pt_PT" w:bidi="pt_PT"/>
        </w:rPr>
        <w:t>Nova aliança de Deus</w:t>
      </w:r>
      <w:r>
        <w:rPr>
          <w:lang w:val="pt_PT" w:bidi="pt_PT"/>
        </w:rPr>
      </w:r>
    </w:p>
    <w:p>
      <w:pPr/>
      <w:r>
        <w:rPr>
          <w:lang w:val="pt_PT" w:bidi="pt_PT"/>
        </w:rPr>
      </w:r>
      <w:r>
        <w:rPr>
          <w:lang w:val="pt_PT" w:bidi="pt_PT"/>
        </w:rPr>
        <w:t>A aliança é uma promessa ou acordo entre dois grupos ou pessoas que geralmente inclui responsabilidades para cada lado. Deus fez uma aliança com o povo de Israel através de Moisés e a entrega da lei (</w:t>
      </w:r>
      <w:r>
        <w:rPr>
          <w:lang w:val="pt_PT" w:bidi="pt_PT"/>
        </w:rPr>
        <w:t>Êxodo 19–24</w:t>
      </w:r>
      <w:r>
        <w:rPr>
          <w:lang w:val="pt_PT" w:bidi="pt_PT"/>
        </w:rPr>
        <w:t>). Mais tarde, Deus prometeu estabelecer uma nova aliança com seu povo (</w:t>
      </w:r>
      <w:r>
        <w:rPr>
          <w:lang w:val="pt_PT" w:bidi="pt_PT"/>
        </w:rPr>
        <w:t>Jeremias 31.31–34</w:t>
      </w:r>
      <w:r>
        <w:rPr>
          <w:lang w:val="pt_PT" w:bidi="pt_PT"/>
        </w:rPr>
        <w:t xml:space="preserve">). Jesus iniciou esta nova aliança (veja </w:t>
      </w:r>
      <w:r>
        <w:rPr>
          <w:lang w:val="pt_PT" w:bidi="pt_PT"/>
        </w:rPr>
        <w:t>Lucas 22.19–20</w:t>
      </w:r>
      <w:r>
        <w:rPr>
          <w:lang w:val="pt_PT" w:bidi="pt_PT"/>
        </w:rPr>
        <w:t>). Ele remove "o véu" da antiga aliança (</w:t>
      </w:r>
      <w:r>
        <w:rPr>
          <w:lang w:val="pt_PT" w:bidi="pt_PT"/>
        </w:rPr>
        <w:t>2 Coríntios 3.14</w:t>
      </w:r>
      <w:r>
        <w:rPr>
          <w:lang w:val="pt_PT" w:bidi="pt_PT"/>
        </w:rPr>
        <w:t xml:space="preserve">). O apóstolo Paulo usa a história da criação de </w:t>
      </w:r>
      <w:r>
        <w:rPr>
          <w:lang w:val="pt_PT" w:bidi="pt_PT"/>
        </w:rPr>
        <w:t>Gênesis 1–2</w:t>
      </w:r>
      <w:r>
        <w:rPr>
          <w:lang w:val="pt_PT" w:bidi="pt_PT"/>
        </w:rPr>
        <w:t xml:space="preserve"> para explicar que o Deus da criação é também o Deus de "uma nova criação" (</w:t>
      </w:r>
      <w:r>
        <w:rPr>
          <w:lang w:val="pt_PT" w:bidi="pt_PT"/>
        </w:rPr>
        <w:t>2 Coríntios 4.4–6</w:t>
      </w:r>
      <w:r>
        <w:rPr>
          <w:lang w:val="pt_PT" w:bidi="pt_PT"/>
        </w:rPr>
        <w:t xml:space="preserve">; </w:t>
      </w:r>
      <w:r>
        <w:rPr>
          <w:lang w:val="pt_PT" w:bidi="pt_PT"/>
        </w:rPr>
        <w:t>5.17</w:t>
      </w:r>
      <w:r>
        <w:rPr>
          <w:lang w:val="pt_PT" w:bidi="pt_PT"/>
        </w:rPr>
        <w:t>). Deus agora se revela em Jesus Cristo, que traz Deus para perto de nós.</w:t>
      </w:r>
    </w:p>
    <w:p>
      <w:pPr/>
      <w:r>
        <w:rPr>
          <w:lang w:val="pt_PT" w:bidi="pt_PT"/>
        </w:rPr>
      </w:r>
      <w:r>
        <w:rPr>
          <w:lang w:val="pt_PT" w:bidi="pt_PT"/>
        </w:rPr>
        <w:t>No novo pacto, Deus, o Pai de nosso Senhor Jesus Cristo, é também nosso Pai porque nos adotou espiritualmente (</w:t>
      </w:r>
      <w:r>
        <w:rPr>
          <w:lang w:val="pt_PT" w:bidi="pt_PT"/>
        </w:rPr>
        <w:t>2 Coríntios 1.3</w:t>
      </w:r>
      <w:r>
        <w:rPr>
          <w:lang w:val="pt_PT" w:bidi="pt_PT"/>
        </w:rPr>
        <w:t xml:space="preserve">; </w:t>
      </w:r>
      <w:r>
        <w:rPr>
          <w:lang w:val="pt_PT" w:bidi="pt_PT"/>
        </w:rPr>
        <w:t>Gálatas 3.26–4.7</w:t>
      </w:r>
      <w:r>
        <w:rPr>
          <w:lang w:val="pt_PT" w:bidi="pt_PT"/>
        </w:rPr>
        <w:t>). Ele é o Deus fiel cujas promessas do Antigo Testamento se cumprem em Cristo (</w:t>
      </w:r>
      <w:r>
        <w:rPr>
          <w:lang w:val="pt_PT" w:bidi="pt_PT"/>
        </w:rPr>
        <w:t>2 Coríntios 1.18–22</w:t>
      </w:r>
      <w:r>
        <w:rPr>
          <w:lang w:val="pt_PT" w:bidi="pt_PT"/>
        </w:rPr>
        <w:t>). Ele é o autor da reconciliação. Cristo se tornou o meio pelo qual Deus reconciliou o mundo pecaminoso consigo mesmo (</w:t>
      </w:r>
      <w:r>
        <w:rPr>
          <w:lang w:val="pt_PT" w:bidi="pt_PT"/>
        </w:rPr>
        <w:t>5.18–21</w:t>
      </w:r>
      <w:r>
        <w:rPr>
          <w:lang w:val="pt_PT" w:bidi="pt_PT"/>
        </w:rPr>
        <w:t xml:space="preserve">). Jesus Cristo se tornou um ser humano (veja </w:t>
      </w:r>
      <w:r>
        <w:rPr>
          <w:lang w:val="pt_PT" w:bidi="pt_PT"/>
        </w:rPr>
        <w:t>8.9</w:t>
      </w:r>
      <w:r>
        <w:rPr>
          <w:lang w:val="pt_PT" w:bidi="pt_PT"/>
        </w:rPr>
        <w:t>). Ele liberou o poder salvador e a justiça de Deus para restaurar o relacionamento entre Deus e o mundo.</w:t>
      </w:r>
    </w:p>
    <w:p>
      <w:pPr/>
      <w:r>
        <w:rPr>
          <w:lang w:val="pt_PT" w:bidi="pt_PT"/>
        </w:rPr>
      </w:r>
      <w:r>
        <w:rPr>
          <w:lang w:val="pt_PT" w:bidi="pt_PT"/>
        </w:rPr>
        <w:t>Sob a nova aliança, Deus envia seu Espírito para habitar entre seu povo. O Espírito concede aos cristãos vida, liberdade e a capacidade de obedecer a Cristo (</w:t>
      </w:r>
      <w:r>
        <w:rPr>
          <w:lang w:val="pt_PT" w:bidi="pt_PT"/>
        </w:rPr>
        <w:t>3.6</w:t>
      </w:r>
      <w:r>
        <w:rPr>
          <w:lang w:val="pt_PT" w:bidi="pt_PT"/>
        </w:rPr>
        <w:t>,</w:t>
      </w:r>
      <w:r>
        <w:rPr>
          <w:lang w:val="pt_PT" w:bidi="pt_PT"/>
        </w:rPr>
        <w:t>17–18</w:t>
      </w:r>
      <w:r>
        <w:rPr>
          <w:lang w:val="pt_PT" w:bidi="pt_PT"/>
        </w:rPr>
        <w:t>). O Espírito nos une a Cristo e garante nossa completa salvação na ressurreição (</w:t>
      </w:r>
      <w:r>
        <w:rPr>
          <w:lang w:val="pt_PT" w:bidi="pt_PT"/>
        </w:rPr>
        <w:t>1.22</w:t>
      </w:r>
      <w:r>
        <w:rPr>
          <w:lang w:val="pt_PT" w:bidi="pt_PT"/>
        </w:rPr>
        <w:t xml:space="preserve">; </w:t>
      </w:r>
      <w:r>
        <w:rPr>
          <w:lang w:val="pt_PT" w:bidi="pt_PT"/>
        </w:rPr>
        <w:t>5.1–5</w:t>
      </w:r>
      <w:r>
        <w:rPr>
          <w:lang w:val="pt_PT" w:bidi="pt_PT"/>
        </w:rPr>
        <w:t>). É quando os corpos mortais dos cristãos serão transformados em corpos glorificados (</w:t>
      </w:r>
      <w:r>
        <w:rPr>
          <w:lang w:val="pt_PT" w:bidi="pt_PT"/>
        </w:rPr>
        <w:t>1 Coríntios 15.42–57</w:t>
      </w:r>
      <w:r>
        <w:rPr>
          <w:lang w:val="pt_PT" w:bidi="pt_PT"/>
        </w:rPr>
        <w:t xml:space="preserve">). Paulo explica essa esperança de forma completa em </w:t>
      </w:r>
      <w:r>
        <w:rPr>
          <w:lang w:val="pt_PT" w:bidi="pt_PT"/>
        </w:rPr>
        <w:t>2 Coríntios 5.1–10</w:t>
      </w:r>
      <w:r>
        <w:rPr>
          <w:lang w:val="pt_PT" w:bidi="pt_PT"/>
        </w:rPr>
        <w:t>. Este será o resultado final da nova aliança que Deus fez com seu povo.</w:t>
      </w:r>
    </w:p>
    <w:p>
      <w:pPr/>
      <w:r>
        <w:rPr>
          <w:lang w:val="pt_PT" w:bidi="pt_PT"/>
        </w:rPr>
      </w:r>
      <w:r>
        <w:rPr>
          <w:u w:val="single"/>
          <w:lang w:val="pt_PT" w:bidi="pt_PT"/>
        </w:rPr>
        <w:t>Passagens para estudo complementar</w:t>
      </w:r>
    </w:p>
    <w:p>
      <w:pPr/>
      <w:r>
        <w:rPr>
          <w:lang w:val="pt_PT" w:bidi="pt_PT"/>
        </w:rPr>
      </w:r>
      <w:r>
        <w:rPr>
          <w:lang w:val="pt_PT" w:bidi="pt_PT"/>
        </w:rPr>
        <w:t>Gênesis 9.1–17</w:t>
      </w:r>
      <w:r>
        <w:rPr>
          <w:lang w:val="pt_PT" w:bidi="pt_PT"/>
        </w:rPr>
        <w:t xml:space="preserve">; </w:t>
      </w:r>
      <w:r>
        <w:rPr>
          <w:lang w:val="pt_PT" w:bidi="pt_PT"/>
        </w:rPr>
        <w:t>12.1–9</w:t>
      </w:r>
      <w:r>
        <w:rPr>
          <w:lang w:val="pt_PT" w:bidi="pt_PT"/>
        </w:rPr>
        <w:t xml:space="preserve">; </w:t>
      </w:r>
      <w:r>
        <w:rPr>
          <w:lang w:val="pt_PT" w:bidi="pt_PT"/>
        </w:rPr>
        <w:t>15.1–21</w:t>
      </w:r>
      <w:r>
        <w:rPr>
          <w:lang w:val="pt_PT" w:bidi="pt_PT"/>
        </w:rPr>
        <w:t xml:space="preserve">; </w:t>
      </w:r>
      <w:r>
        <w:rPr>
          <w:lang w:val="pt_PT" w:bidi="pt_PT"/>
        </w:rPr>
        <w:t>Êxodo 19.3–6</w:t>
      </w:r>
      <w:r>
        <w:rPr>
          <w:lang w:val="pt_PT" w:bidi="pt_PT"/>
        </w:rPr>
        <w:t xml:space="preserve">; </w:t>
      </w:r>
      <w:r>
        <w:rPr>
          <w:lang w:val="pt_PT" w:bidi="pt_PT"/>
        </w:rPr>
        <w:t>2 Samuel 7.5–16</w:t>
      </w:r>
      <w:r>
        <w:rPr>
          <w:lang w:val="pt_PT" w:bidi="pt_PT"/>
        </w:rPr>
        <w:t xml:space="preserve">; </w:t>
      </w:r>
      <w:r>
        <w:rPr>
          <w:lang w:val="pt_PT" w:bidi="pt_PT"/>
        </w:rPr>
        <w:t>1Cr 10.13–14</w:t>
      </w:r>
      <w:r>
        <w:rPr>
          <w:lang w:val="pt_PT" w:bidi="pt_PT"/>
        </w:rPr>
        <w:t xml:space="preserve">; </w:t>
      </w:r>
      <w:r>
        <w:rPr>
          <w:lang w:val="pt_PT" w:bidi="pt_PT"/>
        </w:rPr>
        <w:t>Isaías 59.20–21</w:t>
      </w:r>
      <w:r>
        <w:rPr>
          <w:lang w:val="pt_PT" w:bidi="pt_PT"/>
        </w:rPr>
        <w:t xml:space="preserve">; </w:t>
      </w:r>
      <w:r>
        <w:rPr>
          <w:lang w:val="pt_PT" w:bidi="pt_PT"/>
        </w:rPr>
        <w:t>65.17–25</w:t>
      </w:r>
      <w:r>
        <w:rPr>
          <w:lang w:val="pt_PT" w:bidi="pt_PT"/>
        </w:rPr>
        <w:t xml:space="preserve">; </w:t>
      </w:r>
      <w:r>
        <w:rPr>
          <w:lang w:val="pt_PT" w:bidi="pt_PT"/>
        </w:rPr>
        <w:t>Jeremias 2.1–3.10</w:t>
      </w:r>
      <w:r>
        <w:rPr>
          <w:lang w:val="pt_PT" w:bidi="pt_PT"/>
        </w:rPr>
        <w:t xml:space="preserve">; </w:t>
      </w:r>
      <w:r>
        <w:rPr>
          <w:lang w:val="pt_PT" w:bidi="pt_PT"/>
        </w:rPr>
        <w:t>31.31–34</w:t>
      </w:r>
      <w:r>
        <w:rPr>
          <w:lang w:val="pt_PT" w:bidi="pt_PT"/>
        </w:rPr>
        <w:t xml:space="preserve">; </w:t>
      </w:r>
      <w:r>
        <w:rPr>
          <w:lang w:val="pt_PT" w:bidi="pt_PT"/>
        </w:rPr>
        <w:t>Mateus 26.27–29</w:t>
      </w:r>
      <w:r>
        <w:rPr>
          <w:lang w:val="pt_PT" w:bidi="pt_PT"/>
        </w:rPr>
        <w:t xml:space="preserve">; </w:t>
      </w:r>
      <w:r>
        <w:rPr>
          <w:lang w:val="pt_PT" w:bidi="pt_PT"/>
        </w:rPr>
        <w:t>Lucas 22.20</w:t>
      </w:r>
      <w:r>
        <w:rPr>
          <w:lang w:val="pt_PT" w:bidi="pt_PT"/>
        </w:rPr>
        <w:t xml:space="preserve">; </w:t>
      </w:r>
      <w:r>
        <w:rPr>
          <w:lang w:val="pt_PT" w:bidi="pt_PT"/>
        </w:rPr>
        <w:t>1 Coríntios 11.23–32</w:t>
      </w:r>
      <w:r>
        <w:rPr>
          <w:lang w:val="pt_PT" w:bidi="pt_PT"/>
        </w:rPr>
        <w:t xml:space="preserve">; </w:t>
      </w:r>
      <w:r>
        <w:rPr>
          <w:lang w:val="pt_PT" w:bidi="pt_PT"/>
        </w:rPr>
        <w:t>2 Coríntios 3.4–18</w:t>
      </w:r>
      <w:r>
        <w:rPr>
          <w:lang w:val="pt_PT" w:bidi="pt_PT"/>
        </w:rPr>
        <w:t xml:space="preserve">; </w:t>
      </w:r>
      <w:r>
        <w:rPr>
          <w:lang w:val="pt_PT" w:bidi="pt_PT"/>
        </w:rPr>
        <w:t>4.4–6</w:t>
      </w:r>
      <w:r>
        <w:rPr>
          <w:lang w:val="pt_PT" w:bidi="pt_PT"/>
        </w:rPr>
        <w:t xml:space="preserve">; </w:t>
      </w:r>
      <w:r>
        <w:rPr>
          <w:lang w:val="pt_PT" w:bidi="pt_PT"/>
        </w:rPr>
        <w:t>Hebreus 8.6–13</w:t>
      </w:r>
      <w:r>
        <w:rPr>
          <w:lang w:val="pt_PT" w:bidi="pt_PT"/>
        </w:rPr>
        <w:t xml:space="preserve">; </w:t>
      </w:r>
      <w:r>
        <w:rPr>
          <w:lang w:val="pt_PT" w:bidi="pt_PT"/>
        </w:rPr>
        <w:t>9.11–28</w:t>
      </w:r>
      <w:r>
        <w:rPr>
          <w:lang w:val="pt_PT" w:bidi="pt_PT"/>
        </w:rPr>
        <w:t xml:space="preserve">; </w:t>
      </w:r>
      <w:r>
        <w:rPr>
          <w:lang w:val="pt_PT" w:bidi="pt_PT"/>
        </w:rPr>
        <w:t>10.1–25</w:t>
      </w:r>
      <w:r>
        <w:rPr>
          <w:lang w:val="pt_PT" w:bidi="pt_PT"/>
        </w:rPr>
        <w:t xml:space="preserve">; </w:t>
      </w:r>
      <w:r>
        <w:rPr>
          <w:lang w:val="pt_PT" w:bidi="pt_PT"/>
        </w:rPr>
        <w:t>12.18–24</w:t>
      </w:r>
      <w:r>
        <w:rPr>
          <w:lang w:val="pt_PT" w:bidi="pt_PT"/>
        </w:rPr>
      </w:r>
      <w:r>
        <w:rPr>
          <w:lang w:val="pt_PT" w:bidi="pt_PT"/>
        </w:rPr>
      </w:r>
    </w:p>
    <w:p>
      <w:pPr/>
      <w:r>
        <w:rPr>
          <w:lang w:val="pt_PT" w:bidi="pt_PT"/>
        </w:rPr>
      </w:r>
    </w:p>
    <w:p>
      <w:pPr>
        <w:pStyle w:val="Heading2"/>
      </w:pPr>
      <w:r>
        <w:rPr>
          <w:lang w:val="pt_PT" w:bidi="pt_PT"/>
        </w:rPr>
        <w:t>Números simbólicos</w:t>
      </w:r>
      <w:r>
        <w:rPr>
          <w:lang w:val="pt_PT" w:bidi="pt_PT"/>
        </w:rPr>
      </w:r>
    </w:p>
    <w:p>
      <w:pPr/>
      <w:r>
        <w:rPr>
          <w:lang w:val="pt_PT" w:bidi="pt_PT"/>
        </w:rPr>
      </w:r>
      <w:r>
        <w:rPr>
          <w:lang w:val="pt_PT" w:bidi="pt_PT"/>
        </w:rPr>
        <w:t>Os números nas Escrituras frequentemente levaram as pessoas a conclusões equivocadas. Compreender o simbolismo numérico antigo pode nos ajudar a interpretar melhor as Escrituras. No entanto, esse simbolismo não é exato. Devemos ter cuidado ao usar números na interpretação para evitar fazer previsões irreais sobre o futuro.</w:t>
      </w:r>
    </w:p>
    <w:p>
      <w:pPr/>
      <w:r>
        <w:rPr>
          <w:lang w:val="pt_PT" w:bidi="pt_PT"/>
        </w:rPr>
      </w:r>
      <w:r>
        <w:rPr>
          <w:lang w:val="pt_PT" w:bidi="pt_PT"/>
        </w:rPr>
        <w:t>Na Bíblia, os números frequentemente possuem significados especiais:</w:t>
      </w:r>
    </w:p>
    <w:p>
      <w:pPr>
        <w:pStyle w:val="ListBullet"/>
        <w:spacing w:line="240" w:lineRule="auto"/>
        <w:ind w:left="720"/>
      </w:pPr>
      <w:r>
        <w:rPr>
          <w:lang w:val="pt_PT" w:bidi="pt_PT"/>
        </w:rPr>
      </w:r>
      <w:r>
        <w:rPr>
          <w:lang w:val="pt_PT" w:bidi="pt_PT"/>
        </w:rPr>
        <w:t xml:space="preserve">O número </w:t>
      </w:r>
      <w:r>
        <w:rPr>
          <w:i/>
          <w:lang w:val="pt_PT" w:bidi="pt_PT"/>
        </w:rPr>
        <w:t>um</w:t>
      </w:r>
      <w:r>
        <w:rPr>
          <w:lang w:val="pt_PT" w:bidi="pt_PT"/>
        </w:rPr>
        <w:t xml:space="preserve"> pode referir-se à unidade de Deus (</w:t>
      </w:r>
      <w:r>
        <w:rPr>
          <w:lang w:val="pt_PT" w:bidi="pt_PT"/>
        </w:rPr>
        <w:t>Deuteronômio 6.4</w:t>
      </w:r>
      <w:r>
        <w:rPr>
          <w:lang w:val="pt_PT" w:bidi="pt_PT"/>
        </w:rPr>
        <w:t xml:space="preserve">; </w:t>
      </w:r>
      <w:r>
        <w:rPr>
          <w:lang w:val="pt_PT" w:bidi="pt_PT"/>
        </w:rPr>
        <w:t>Gálatas 3.20</w:t>
      </w:r>
      <w:r>
        <w:rPr>
          <w:lang w:val="pt_PT" w:bidi="pt_PT"/>
        </w:rPr>
        <w:t xml:space="preserve">; </w:t>
      </w:r>
      <w:r>
        <w:rPr>
          <w:lang w:val="pt_PT" w:bidi="pt_PT"/>
        </w:rPr>
        <w:t>Tiago 2.19</w:t>
      </w:r>
      <w:r>
        <w:rPr>
          <w:lang w:val="pt_PT" w:bidi="pt_PT"/>
        </w:rPr>
        <w:t>);</w:t>
      </w:r>
    </w:p>
    <w:p>
      <w:pPr>
        <w:pStyle w:val="ListBullet"/>
        <w:spacing w:line="240" w:lineRule="auto"/>
        <w:ind w:left="720"/>
      </w:pPr>
      <w:r>
        <w:rPr>
          <w:lang w:val="pt_PT" w:bidi="pt_PT"/>
        </w:rPr>
      </w:r>
      <w:r>
        <w:rPr>
          <w:i/>
          <w:lang w:val="pt_PT" w:bidi="pt_PT"/>
        </w:rPr>
        <w:t>Dois</w:t>
      </w:r>
      <w:r>
        <w:rPr>
          <w:lang w:val="pt_PT" w:bidi="pt_PT"/>
        </w:rPr>
        <w:t xml:space="preserve"> é o número mínimo de pessoas necessário para fornecer uma testemunha válida no tribunal (</w:t>
      </w:r>
      <w:r>
        <w:rPr>
          <w:lang w:val="pt_PT" w:bidi="pt_PT"/>
        </w:rPr>
        <w:t>Deuteronômio 17.6</w:t>
      </w:r>
      <w:r>
        <w:rPr>
          <w:lang w:val="pt_PT" w:bidi="pt_PT"/>
        </w:rPr>
        <w:t xml:space="preserve">; </w:t>
      </w:r>
      <w:r>
        <w:rPr>
          <w:lang w:val="pt_PT" w:bidi="pt_PT"/>
        </w:rPr>
        <w:t>Apocalipse 11.3</w:t>
      </w:r>
      <w:r>
        <w:rPr>
          <w:lang w:val="pt_PT" w:bidi="pt_PT"/>
        </w:rPr>
        <w:t>);</w:t>
      </w:r>
    </w:p>
    <w:p>
      <w:pPr>
        <w:pStyle w:val="ListBullet"/>
        <w:spacing w:line="240" w:lineRule="auto"/>
        <w:ind w:left="720"/>
      </w:pPr>
      <w:r>
        <w:rPr>
          <w:lang w:val="pt_PT" w:bidi="pt_PT"/>
        </w:rPr>
      </w:r>
      <w:r>
        <w:rPr>
          <w:i/>
          <w:lang w:val="pt_PT" w:bidi="pt_PT"/>
        </w:rPr>
        <w:t>Três</w:t>
      </w:r>
      <w:r>
        <w:rPr>
          <w:lang w:val="pt_PT" w:bidi="pt_PT"/>
        </w:rPr>
        <w:t xml:space="preserve"> pode implicar presença divina (</w:t>
      </w:r>
      <w:r>
        <w:rPr>
          <w:lang w:val="pt_PT" w:bidi="pt_PT"/>
        </w:rPr>
        <w:t>Gênesis 18.1–2</w:t>
      </w:r>
      <w:r>
        <w:rPr>
          <w:lang w:val="pt_PT" w:bidi="pt_PT"/>
        </w:rPr>
        <w:t xml:space="preserve">; </w:t>
      </w:r>
      <w:r>
        <w:rPr>
          <w:lang w:val="pt_PT" w:bidi="pt_PT"/>
        </w:rPr>
        <w:t>2 Coríntios 13.14</w:t>
      </w:r>
      <w:r>
        <w:rPr>
          <w:lang w:val="pt_PT" w:bidi="pt_PT"/>
        </w:rPr>
        <w:t xml:space="preserve">; </w:t>
      </w:r>
      <w:r>
        <w:rPr>
          <w:lang w:val="pt_PT" w:bidi="pt_PT"/>
        </w:rPr>
        <w:t>Apocalipse 1.4–5</w:t>
      </w:r>
      <w:r>
        <w:rPr>
          <w:lang w:val="pt_PT" w:bidi="pt_PT"/>
        </w:rPr>
        <w:t>);</w:t>
      </w:r>
    </w:p>
    <w:p>
      <w:pPr>
        <w:pStyle w:val="ListBullet"/>
        <w:spacing w:line="240" w:lineRule="auto"/>
        <w:ind w:left="720"/>
      </w:pPr>
      <w:r>
        <w:rPr>
          <w:lang w:val="pt_PT" w:bidi="pt_PT"/>
        </w:rPr>
      </w:r>
      <w:r>
        <w:rPr>
          <w:i/>
          <w:lang w:val="pt_PT" w:bidi="pt_PT"/>
        </w:rPr>
        <w:t>Quatro</w:t>
      </w:r>
      <w:r>
        <w:rPr>
          <w:lang w:val="pt_PT" w:bidi="pt_PT"/>
        </w:rPr>
        <w:t xml:space="preserve"> pode representar o mundo conhecido. O livro do Apocalipse indica isso com criaturas vivas, cavaleiros, ventos e anjos (</w:t>
      </w:r>
      <w:r>
        <w:rPr>
          <w:lang w:val="pt_PT" w:bidi="pt_PT"/>
        </w:rPr>
        <w:t>Apocalipse 4.6–8</w:t>
      </w:r>
      <w:r>
        <w:rPr>
          <w:lang w:val="pt_PT" w:bidi="pt_PT"/>
        </w:rPr>
        <w:t xml:space="preserve">; </w:t>
      </w:r>
      <w:r>
        <w:rPr>
          <w:lang w:val="pt_PT" w:bidi="pt_PT"/>
        </w:rPr>
        <w:t>6.1–8</w:t>
      </w:r>
      <w:r>
        <w:rPr>
          <w:lang w:val="pt_PT" w:bidi="pt_PT"/>
        </w:rPr>
        <w:t xml:space="preserve">; </w:t>
      </w:r>
      <w:r>
        <w:rPr>
          <w:lang w:val="pt_PT" w:bidi="pt_PT"/>
        </w:rPr>
        <w:t>7.1</w:t>
      </w:r>
      <w:r>
        <w:rPr>
          <w:lang w:val="pt_PT" w:bidi="pt_PT"/>
        </w:rPr>
        <w:t xml:space="preserve">). </w:t>
      </w:r>
      <w:r>
        <w:rPr>
          <w:lang w:val="pt_PT" w:bidi="pt_PT"/>
        </w:rPr>
        <w:t>Gênesis 2.10–14</w:t>
      </w:r>
      <w:r>
        <w:rPr>
          <w:lang w:val="pt_PT" w:bidi="pt_PT"/>
        </w:rPr>
        <w:t xml:space="preserve"> indica isso com </w:t>
      </w:r>
      <w:r>
        <w:rPr>
          <w:i/>
          <w:lang w:val="pt_PT" w:bidi="pt_PT"/>
        </w:rPr>
        <w:t>quatro</w:t>
      </w:r>
      <w:r>
        <w:rPr>
          <w:lang w:val="pt_PT" w:bidi="pt_PT"/>
        </w:rPr>
        <w:t xml:space="preserve"> rios;</w:t>
      </w:r>
    </w:p>
    <w:p>
      <w:pPr>
        <w:pStyle w:val="ListBullet"/>
        <w:spacing w:line="240" w:lineRule="auto"/>
        <w:ind w:left="720"/>
      </w:pPr>
      <w:r>
        <w:rPr>
          <w:lang w:val="pt_PT" w:bidi="pt_PT"/>
        </w:rPr>
      </w:r>
      <w:r>
        <w:rPr>
          <w:lang w:val="pt_PT" w:bidi="pt_PT"/>
        </w:rPr>
        <w:t xml:space="preserve">Somar </w:t>
      </w:r>
      <w:r>
        <w:rPr>
          <w:i/>
          <w:lang w:val="pt_PT" w:bidi="pt_PT"/>
        </w:rPr>
        <w:t>três</w:t>
      </w:r>
      <w:r>
        <w:rPr>
          <w:lang w:val="pt_PT" w:bidi="pt_PT"/>
        </w:rPr>
        <w:t xml:space="preserve"> e </w:t>
      </w:r>
      <w:r>
        <w:rPr>
          <w:i/>
          <w:lang w:val="pt_PT" w:bidi="pt_PT"/>
        </w:rPr>
        <w:t>quatro</w:t>
      </w:r>
      <w:r>
        <w:rPr>
          <w:lang w:val="pt_PT" w:bidi="pt_PT"/>
        </w:rPr>
        <w:t xml:space="preserve"> para obter </w:t>
      </w:r>
      <w:r>
        <w:rPr>
          <w:i/>
          <w:lang w:val="pt_PT" w:bidi="pt_PT"/>
        </w:rPr>
        <w:t>sete</w:t>
      </w:r>
      <w:r>
        <w:rPr>
          <w:lang w:val="pt_PT" w:bidi="pt_PT"/>
        </w:rPr>
        <w:t xml:space="preserve"> representa perfeição ou realização divina. Isso demonstra harmonia entre Deus e o mundo;</w:t>
      </w:r>
    </w:p>
    <w:p>
      <w:pPr>
        <w:pStyle w:val="ListBullet"/>
        <w:spacing w:line="240" w:lineRule="auto"/>
        <w:ind w:left="720"/>
      </w:pPr>
      <w:r>
        <w:rPr>
          <w:lang w:val="pt_PT" w:bidi="pt_PT"/>
        </w:rPr>
      </w:r>
      <w:r>
        <w:rPr>
          <w:lang w:val="pt_PT" w:bidi="pt_PT"/>
        </w:rPr>
        <w:t xml:space="preserve">Multiplicar </w:t>
      </w:r>
      <w:r>
        <w:rPr>
          <w:i/>
          <w:lang w:val="pt_PT" w:bidi="pt_PT"/>
        </w:rPr>
        <w:t>três</w:t>
      </w:r>
      <w:r>
        <w:rPr>
          <w:lang w:val="pt_PT" w:bidi="pt_PT"/>
        </w:rPr>
        <w:t xml:space="preserve"> por </w:t>
      </w:r>
      <w:r>
        <w:rPr>
          <w:i/>
          <w:lang w:val="pt_PT" w:bidi="pt_PT"/>
        </w:rPr>
        <w:t>quatro</w:t>
      </w:r>
      <w:r>
        <w:rPr>
          <w:lang w:val="pt_PT" w:bidi="pt_PT"/>
        </w:rPr>
        <w:t xml:space="preserve"> resulta em </w:t>
      </w:r>
      <w:r>
        <w:rPr>
          <w:i/>
          <w:lang w:val="pt_PT" w:bidi="pt_PT"/>
        </w:rPr>
        <w:t>doze</w:t>
      </w:r>
      <w:r>
        <w:rPr>
          <w:lang w:val="pt_PT" w:bidi="pt_PT"/>
        </w:rPr>
        <w:t>, o número associado ao povo de Deus (</w:t>
      </w:r>
      <w:r>
        <w:rPr>
          <w:lang w:val="pt_PT" w:bidi="pt_PT"/>
        </w:rPr>
        <w:t>Gênesis 35.22–26</w:t>
      </w:r>
      <w:r>
        <w:rPr>
          <w:lang w:val="pt_PT" w:bidi="pt_PT"/>
        </w:rPr>
        <w:t xml:space="preserve">; </w:t>
      </w:r>
      <w:r>
        <w:rPr>
          <w:lang w:val="pt_PT" w:bidi="pt_PT"/>
        </w:rPr>
        <w:t>Êxodo 24.4</w:t>
      </w:r>
      <w:r>
        <w:rPr>
          <w:lang w:val="pt_PT" w:bidi="pt_PT"/>
        </w:rPr>
        <w:t xml:space="preserve">; </w:t>
      </w:r>
      <w:r>
        <w:rPr>
          <w:lang w:val="pt_PT" w:bidi="pt_PT"/>
        </w:rPr>
        <w:t>28.21</w:t>
      </w:r>
      <w:r>
        <w:rPr>
          <w:lang w:val="pt_PT" w:bidi="pt_PT"/>
        </w:rPr>
        <w:t xml:space="preserve">; </w:t>
      </w:r>
      <w:r>
        <w:rPr>
          <w:lang w:val="pt_PT" w:bidi="pt_PT"/>
        </w:rPr>
        <w:t>Números 17.2</w:t>
      </w:r>
      <w:r>
        <w:rPr>
          <w:lang w:val="pt_PT" w:bidi="pt_PT"/>
        </w:rPr>
        <w:t xml:space="preserve">; </w:t>
      </w:r>
      <w:r>
        <w:rPr>
          <w:lang w:val="pt_PT" w:bidi="pt_PT"/>
        </w:rPr>
        <w:t>Josué 4.3–8</w:t>
      </w:r>
      <w:r>
        <w:rPr>
          <w:lang w:val="pt_PT" w:bidi="pt_PT"/>
        </w:rPr>
        <w:t xml:space="preserve">; </w:t>
      </w:r>
      <w:r>
        <w:rPr>
          <w:lang w:val="pt_PT" w:bidi="pt_PT"/>
        </w:rPr>
        <w:t>1 Reis 18.31</w:t>
      </w:r>
      <w:r>
        <w:rPr>
          <w:lang w:val="pt_PT" w:bidi="pt_PT"/>
        </w:rPr>
        <w:t xml:space="preserve">; </w:t>
      </w:r>
      <w:r>
        <w:rPr>
          <w:lang w:val="pt_PT" w:bidi="pt_PT"/>
        </w:rPr>
        <w:t>Mateus 10.1–4</w:t>
      </w:r>
      <w:r>
        <w:rPr>
          <w:lang w:val="pt_PT" w:bidi="pt_PT"/>
        </w:rPr>
        <w:t xml:space="preserve">; </w:t>
      </w:r>
      <w:r>
        <w:rPr>
          <w:lang w:val="pt_PT" w:bidi="pt_PT"/>
        </w:rPr>
        <w:t>19.28</w:t>
      </w:r>
      <w:r>
        <w:rPr>
          <w:lang w:val="pt_PT" w:bidi="pt_PT"/>
        </w:rPr>
        <w:t xml:space="preserve">; </w:t>
      </w:r>
      <w:r>
        <w:rPr>
          <w:lang w:val="pt_PT" w:bidi="pt_PT"/>
        </w:rPr>
        <w:t>Tiago 1.1</w:t>
      </w:r>
      <w:r>
        <w:rPr>
          <w:lang w:val="pt_PT" w:bidi="pt_PT"/>
        </w:rPr>
        <w:t xml:space="preserve">; </w:t>
      </w:r>
      <w:r>
        <w:rPr>
          <w:lang w:val="pt_PT" w:bidi="pt_PT"/>
        </w:rPr>
        <w:t>Apocalipse 12.1</w:t>
      </w:r>
      <w:r>
        <w:rPr>
          <w:lang w:val="pt_PT" w:bidi="pt_PT"/>
        </w:rPr>
        <w:t xml:space="preserve">; </w:t>
      </w:r>
      <w:r>
        <w:rPr>
          <w:lang w:val="pt_PT" w:bidi="pt_PT"/>
        </w:rPr>
        <w:t>21.12–22.2</w:t>
      </w:r>
      <w:r>
        <w:rPr>
          <w:lang w:val="pt_PT" w:bidi="pt_PT"/>
        </w:rPr>
        <w:t>);</w:t>
      </w:r>
    </w:p>
    <w:p>
      <w:pPr>
        <w:pStyle w:val="ListBullet"/>
        <w:spacing w:line="240" w:lineRule="auto"/>
        <w:ind w:left="720"/>
      </w:pPr>
      <w:r>
        <w:rPr>
          <w:lang w:val="pt_PT" w:bidi="pt_PT"/>
        </w:rPr>
      </w:r>
      <w:r>
        <w:rPr>
          <w:lang w:val="pt_PT" w:bidi="pt_PT"/>
        </w:rPr>
        <w:t xml:space="preserve">O número </w:t>
      </w:r>
      <w:r>
        <w:rPr>
          <w:i/>
          <w:lang w:val="pt_PT" w:bidi="pt_PT"/>
        </w:rPr>
        <w:t>cinco</w:t>
      </w:r>
      <w:r>
        <w:rPr>
          <w:lang w:val="pt_PT" w:bidi="pt_PT"/>
        </w:rPr>
        <w:t xml:space="preserve"> e seus múltiplos, como </w:t>
      </w:r>
      <w:r>
        <w:rPr>
          <w:i/>
          <w:lang w:val="pt_PT" w:bidi="pt_PT"/>
        </w:rPr>
        <w:t>dez</w:t>
      </w:r>
      <w:r>
        <w:rPr>
          <w:lang w:val="pt_PT" w:bidi="pt_PT"/>
        </w:rPr>
        <w:t xml:space="preserve">, representam a completude humana. Por exemplo, há </w:t>
      </w:r>
      <w:r>
        <w:rPr>
          <w:i/>
          <w:lang w:val="pt_PT" w:bidi="pt_PT"/>
        </w:rPr>
        <w:t>cinco</w:t>
      </w:r>
      <w:r>
        <w:rPr>
          <w:lang w:val="pt_PT" w:bidi="pt_PT"/>
        </w:rPr>
        <w:t xml:space="preserve"> dedos em cada mão;</w:t>
      </w:r>
    </w:p>
    <w:p>
      <w:pPr>
        <w:pStyle w:val="ListBullet"/>
        <w:spacing w:line="240" w:lineRule="auto"/>
        <w:ind w:left="720"/>
      </w:pPr>
      <w:r>
        <w:rPr>
          <w:lang w:val="pt_PT" w:bidi="pt_PT"/>
        </w:rPr>
      </w:r>
      <w:r>
        <w:rPr>
          <w:i/>
          <w:lang w:val="pt_PT" w:bidi="pt_PT"/>
        </w:rPr>
        <w:t>Seis</w:t>
      </w:r>
      <w:r>
        <w:rPr>
          <w:lang w:val="pt_PT" w:bidi="pt_PT"/>
        </w:rPr>
        <w:t xml:space="preserve"> tem um significado negativo, sugerindo imperfeição. Não é totalmente humano (</w:t>
      </w:r>
      <w:r>
        <w:rPr>
          <w:i/>
          <w:lang w:val="pt_PT" w:bidi="pt_PT"/>
        </w:rPr>
        <w:t>cinco</w:t>
      </w:r>
      <w:r>
        <w:rPr>
          <w:lang w:val="pt_PT" w:bidi="pt_PT"/>
        </w:rPr>
        <w:t>) nem totalmente divino (</w:t>
      </w:r>
      <w:r>
        <w:rPr>
          <w:i/>
          <w:lang w:val="pt_PT" w:bidi="pt_PT"/>
        </w:rPr>
        <w:t>sete</w:t>
      </w:r>
      <w:r>
        <w:rPr>
          <w:lang w:val="pt_PT" w:bidi="pt_PT"/>
        </w:rPr>
        <w:t>);</w:t>
      </w:r>
    </w:p>
    <w:p>
      <w:pPr>
        <w:pStyle w:val="ListBullet"/>
        <w:spacing w:line="240" w:lineRule="auto"/>
        <w:ind w:left="720"/>
      </w:pPr>
      <w:r>
        <w:rPr>
          <w:lang w:val="pt_PT" w:bidi="pt_PT"/>
        </w:rPr>
      </w:r>
      <w:r>
        <w:rPr>
          <w:lang w:val="pt_PT" w:bidi="pt_PT"/>
        </w:rPr>
        <w:t xml:space="preserve">Múltiplos de </w:t>
      </w:r>
      <w:r>
        <w:rPr>
          <w:i/>
          <w:lang w:val="pt_PT" w:bidi="pt_PT"/>
        </w:rPr>
        <w:t>dez</w:t>
      </w:r>
      <w:r>
        <w:rPr>
          <w:lang w:val="pt_PT" w:bidi="pt_PT"/>
        </w:rPr>
        <w:t xml:space="preserve"> representam </w:t>
      </w:r>
      <w:r>
        <w:rPr>
          <w:i/>
          <w:lang w:val="pt_PT" w:bidi="pt_PT"/>
        </w:rPr>
        <w:t>muitos</w:t>
      </w:r>
      <w:r>
        <w:rPr>
          <w:lang w:val="pt_PT" w:bidi="pt_PT"/>
        </w:rPr>
        <w:t xml:space="preserve"> (por exemplo, </w:t>
      </w:r>
      <w:r>
        <w:rPr>
          <w:i/>
          <w:lang w:val="pt_PT" w:bidi="pt_PT"/>
        </w:rPr>
        <w:t>quarenta</w:t>
      </w:r>
      <w:r>
        <w:rPr>
          <w:lang w:val="pt_PT" w:bidi="pt_PT"/>
        </w:rPr>
        <w:t xml:space="preserve">). Em contraste, </w:t>
      </w:r>
      <w:r>
        <w:rPr>
          <w:i/>
          <w:lang w:val="pt_PT" w:bidi="pt_PT"/>
        </w:rPr>
        <w:t>três seis</w:t>
      </w:r>
      <w:r>
        <w:rPr>
          <w:lang w:val="pt_PT" w:bidi="pt_PT"/>
        </w:rPr>
        <w:t xml:space="preserve"> ou "666" sugerem o mal extremo (</w:t>
      </w:r>
      <w:r>
        <w:rPr>
          <w:lang w:val="pt_PT" w:bidi="pt_PT"/>
        </w:rPr>
        <w:t>Apocalipse 13.18</w:t>
      </w:r>
      <w:r>
        <w:rPr>
          <w:lang w:val="pt_PT" w:bidi="pt_PT"/>
        </w:rPr>
        <w:t>);</w:t>
      </w:r>
    </w:p>
    <w:p>
      <w:pPr>
        <w:pStyle w:val="ListBullet"/>
        <w:spacing w:line="240" w:lineRule="auto"/>
        <w:ind w:left="720"/>
      </w:pPr>
      <w:r>
        <w:rPr>
          <w:lang w:val="pt_PT" w:bidi="pt_PT"/>
        </w:rPr>
      </w:r>
      <w:r>
        <w:rPr>
          <w:i/>
          <w:lang w:val="pt_PT" w:bidi="pt_PT"/>
        </w:rPr>
        <w:t>Mil</w:t>
      </w:r>
      <w:r>
        <w:rPr>
          <w:lang w:val="pt_PT" w:bidi="pt_PT"/>
        </w:rPr>
        <w:t xml:space="preserve"> é o número grande básico. O número 12.000 representa um grande grupo do povo de Deus (</w:t>
      </w:r>
      <w:r>
        <w:rPr>
          <w:lang w:val="pt_PT" w:bidi="pt_PT"/>
        </w:rPr>
        <w:t>Apocalipse 7.5–8</w:t>
      </w:r>
      <w:r>
        <w:rPr>
          <w:lang w:val="pt_PT" w:bidi="pt_PT"/>
        </w:rPr>
        <w:t>). Cento e quarenta e quatro mil representam todo o povo de Deus (</w:t>
      </w:r>
      <w:r>
        <w:rPr>
          <w:lang w:val="pt_PT" w:bidi="pt_PT"/>
        </w:rPr>
        <w:t>Apocalipse 7.4</w:t>
      </w:r>
      <w:r>
        <w:rPr>
          <w:lang w:val="pt_PT" w:bidi="pt_PT"/>
        </w:rPr>
        <w:t xml:space="preserve">; </w:t>
      </w:r>
      <w:r>
        <w:rPr>
          <w:lang w:val="pt_PT" w:bidi="pt_PT"/>
        </w:rPr>
        <w:t>14.1</w:t>
      </w:r>
      <w:r>
        <w:rPr>
          <w:lang w:val="pt_PT" w:bidi="pt_PT"/>
        </w:rPr>
        <w:t xml:space="preserve">). A transliteração grega </w:t>
      </w:r>
      <w:r>
        <w:rPr>
          <w:i/>
          <w:lang w:val="pt_PT" w:bidi="pt_PT"/>
        </w:rPr>
        <w:t>miríades</w:t>
      </w:r>
      <w:r>
        <w:rPr>
          <w:lang w:val="pt_PT" w:bidi="pt_PT"/>
        </w:rPr>
        <w:t xml:space="preserve"> representa melhor o que algumas traduções chamam de "10.000". Isso porque é realmente um número enorme, em vez de uma contagem exata.</w:t>
      </w:r>
    </w:p>
    <w:p>
      <w:pPr/>
      <w:r>
        <w:rPr>
          <w:lang w:val="pt_PT" w:bidi="pt_PT"/>
        </w:rPr>
      </w:r>
      <w:r>
        <w:rPr>
          <w:lang w:val="pt_PT" w:bidi="pt_PT"/>
        </w:rPr>
        <w:t>Alguns números na Bíblia têm significados simbólicos. No entanto, é extremamente duvidoso usá-los para adivinhar quando Cristo retornará ou quando o mundo acabará. Somente Deus sabe essas coisas (</w:t>
      </w:r>
      <w:r>
        <w:rPr>
          <w:lang w:val="pt_PT" w:bidi="pt_PT"/>
        </w:rPr>
        <w:t>Marcos 13.32</w:t>
      </w:r>
      <w:r>
        <w:rPr>
          <w:lang w:val="pt_PT" w:bidi="pt_PT"/>
        </w:rPr>
        <w:t>). Deus não pretendia que os números simbólicos em Apocalipse previssem o futuro. Em vez disso, eles explicam a importância das visões.</w:t>
      </w:r>
    </w:p>
    <w:p>
      <w:pPr/>
      <w:r>
        <w:rPr>
          <w:lang w:val="pt_PT" w:bidi="pt_PT"/>
        </w:rPr>
      </w:r>
      <w:r>
        <w:rPr>
          <w:lang w:val="pt_PT" w:bidi="pt_PT"/>
        </w:rPr>
        <w:t>Traduzir esses números para tamanhos, distâncias ou quantidades modernas pode, às vezes, fazer com que seu significado teológico se perca. Esses números simbólicos podem demonstrar como uma visão se relaciona com o mundo ou com o povo de Deus.</w:t>
      </w:r>
    </w:p>
    <w:p>
      <w:pPr/>
      <w:r>
        <w:rPr>
          <w:lang w:val="pt_PT" w:bidi="pt_PT"/>
        </w:rPr>
      </w:r>
      <w:r>
        <w:rPr>
          <w:u w:val="single"/>
          <w:lang w:val="pt_PT" w:bidi="pt_PT"/>
        </w:rPr>
        <w:t>Passagens para estudo adicional</w:t>
      </w:r>
    </w:p>
    <w:p>
      <w:pPr/>
      <w:r>
        <w:rPr>
          <w:lang w:val="pt_PT" w:bidi="pt_PT"/>
        </w:rPr>
      </w:r>
      <w:r>
        <w:rPr>
          <w:lang w:val="pt_PT" w:bidi="pt_PT"/>
        </w:rPr>
        <w:t>Gênesis 2.2–3</w:t>
      </w:r>
      <w:r>
        <w:rPr>
          <w:lang w:val="pt_PT" w:bidi="pt_PT"/>
        </w:rPr>
        <w:t xml:space="preserve">; </w:t>
      </w:r>
      <w:r>
        <w:rPr>
          <w:lang w:val="pt_PT" w:bidi="pt_PT"/>
        </w:rPr>
        <w:t>4.15</w:t>
      </w:r>
      <w:r>
        <w:rPr>
          <w:lang w:val="pt_PT" w:bidi="pt_PT"/>
        </w:rPr>
        <w:t xml:space="preserve">; </w:t>
      </w:r>
      <w:r>
        <w:rPr>
          <w:lang w:val="pt_PT" w:bidi="pt_PT"/>
        </w:rPr>
        <w:t>15.13</w:t>
      </w:r>
      <w:r>
        <w:rPr>
          <w:lang w:val="pt_PT" w:bidi="pt_PT"/>
        </w:rPr>
        <w:t xml:space="preserve">; </w:t>
      </w:r>
      <w:r>
        <w:rPr>
          <w:lang w:val="pt_PT" w:bidi="pt_PT"/>
        </w:rPr>
        <w:t>41.53–54</w:t>
      </w:r>
      <w:r>
        <w:rPr>
          <w:lang w:val="pt_PT" w:bidi="pt_PT"/>
        </w:rPr>
        <w:t xml:space="preserve">; </w:t>
      </w:r>
      <w:r>
        <w:rPr>
          <w:lang w:val="pt_PT" w:bidi="pt_PT"/>
        </w:rPr>
        <w:t>Êxodo 20.6</w:t>
      </w:r>
      <w:r>
        <w:rPr>
          <w:lang w:val="pt_PT" w:bidi="pt_PT"/>
        </w:rPr>
        <w:t xml:space="preserve">; </w:t>
      </w:r>
      <w:r>
        <w:rPr>
          <w:lang w:val="pt_PT" w:bidi="pt_PT"/>
        </w:rPr>
        <w:t>25.31–37</w:t>
      </w:r>
      <w:r>
        <w:rPr>
          <w:lang w:val="pt_PT" w:bidi="pt_PT"/>
        </w:rPr>
        <w:t xml:space="preserve">; </w:t>
      </w:r>
      <w:r>
        <w:rPr>
          <w:lang w:val="pt_PT" w:bidi="pt_PT"/>
        </w:rPr>
        <w:t>32.15</w:t>
      </w:r>
      <w:r>
        <w:rPr>
          <w:lang w:val="pt_PT" w:bidi="pt_PT"/>
        </w:rPr>
        <w:t xml:space="preserve">; </w:t>
      </w:r>
      <w:r>
        <w:rPr>
          <w:lang w:val="pt_PT" w:bidi="pt_PT"/>
        </w:rPr>
        <w:t>Levítico 16.14</w:t>
      </w:r>
      <w:r>
        <w:rPr>
          <w:lang w:val="pt_PT" w:bidi="pt_PT"/>
        </w:rPr>
        <w:t xml:space="preserve">; </w:t>
      </w:r>
      <w:r>
        <w:rPr>
          <w:lang w:val="pt_PT" w:bidi="pt_PT"/>
        </w:rPr>
        <w:t>23.16</w:t>
      </w:r>
      <w:r>
        <w:rPr>
          <w:lang w:val="pt_PT" w:bidi="pt_PT"/>
        </w:rPr>
        <w:t xml:space="preserve">; </w:t>
      </w:r>
      <w:r>
        <w:rPr>
          <w:lang w:val="pt_PT" w:bidi="pt_PT"/>
        </w:rPr>
        <w:t>2 Samuel 24.13</w:t>
      </w:r>
      <w:r>
        <w:rPr>
          <w:lang w:val="pt_PT" w:bidi="pt_PT"/>
        </w:rPr>
        <w:t xml:space="preserve">; </w:t>
      </w:r>
      <w:r>
        <w:rPr>
          <w:lang w:val="pt_PT" w:bidi="pt_PT"/>
        </w:rPr>
        <w:t>1 Reis 4.26</w:t>
      </w:r>
      <w:r>
        <w:rPr>
          <w:lang w:val="pt_PT" w:bidi="pt_PT"/>
        </w:rPr>
        <w:t xml:space="preserve">; </w:t>
      </w:r>
      <w:r>
        <w:rPr>
          <w:lang w:val="pt_PT" w:bidi="pt_PT"/>
        </w:rPr>
        <w:t>17.21</w:t>
      </w:r>
      <w:r>
        <w:rPr>
          <w:lang w:val="pt_PT" w:bidi="pt_PT"/>
        </w:rPr>
        <w:t xml:space="preserve">; </w:t>
      </w:r>
      <w:r>
        <w:rPr>
          <w:lang w:val="pt_PT" w:bidi="pt_PT"/>
        </w:rPr>
        <w:t>18.31</w:t>
      </w:r>
      <w:r>
        <w:rPr>
          <w:lang w:val="pt_PT" w:bidi="pt_PT"/>
        </w:rPr>
        <w:t xml:space="preserve">, </w:t>
      </w:r>
      <w:r>
        <w:rPr>
          <w:lang w:val="pt_PT" w:bidi="pt_PT"/>
        </w:rPr>
        <w:t>43–44</w:t>
      </w:r>
      <w:r>
        <w:rPr>
          <w:lang w:val="pt_PT" w:bidi="pt_PT"/>
        </w:rPr>
        <w:t xml:space="preserve">; </w:t>
      </w:r>
      <w:r>
        <w:rPr>
          <w:lang w:val="pt_PT" w:bidi="pt_PT"/>
        </w:rPr>
        <w:t>Jó 1.2</w:t>
      </w:r>
      <w:r>
        <w:rPr>
          <w:lang w:val="pt_PT" w:bidi="pt_PT"/>
        </w:rPr>
        <w:t xml:space="preserve">; </w:t>
      </w:r>
      <w:r>
        <w:rPr>
          <w:lang w:val="pt_PT" w:bidi="pt_PT"/>
        </w:rPr>
        <w:t>Salmo 90.4</w:t>
      </w:r>
      <w:r>
        <w:rPr>
          <w:lang w:val="pt_PT" w:bidi="pt_PT"/>
        </w:rPr>
        <w:t xml:space="preserve">; </w:t>
      </w:r>
      <w:r>
        <w:rPr>
          <w:lang w:val="pt_PT" w:bidi="pt_PT"/>
        </w:rPr>
        <w:t>Jeremias 15.3</w:t>
      </w:r>
      <w:r>
        <w:rPr>
          <w:lang w:val="pt_PT" w:bidi="pt_PT"/>
        </w:rPr>
        <w:t xml:space="preserve">; </w:t>
      </w:r>
      <w:r>
        <w:rPr>
          <w:lang w:val="pt_PT" w:bidi="pt_PT"/>
        </w:rPr>
        <w:t>49.36</w:t>
      </w:r>
      <w:r>
        <w:rPr>
          <w:lang w:val="pt_PT" w:bidi="pt_PT"/>
        </w:rPr>
        <w:t xml:space="preserve">; </w:t>
      </w:r>
      <w:r>
        <w:rPr>
          <w:lang w:val="pt_PT" w:bidi="pt_PT"/>
        </w:rPr>
        <w:t>Ezequiel 14.21</w:t>
      </w:r>
      <w:r>
        <w:rPr>
          <w:lang w:val="pt_PT" w:bidi="pt_PT"/>
        </w:rPr>
        <w:t xml:space="preserve">; </w:t>
      </w:r>
      <w:r>
        <w:rPr>
          <w:lang w:val="pt_PT" w:bidi="pt_PT"/>
        </w:rPr>
        <w:t>Daniel 4.16</w:t>
      </w:r>
      <w:r>
        <w:rPr>
          <w:lang w:val="pt_PT" w:bidi="pt_PT"/>
        </w:rPr>
        <w:t xml:space="preserve">, </w:t>
      </w:r>
      <w:r>
        <w:rPr>
          <w:lang w:val="pt_PT" w:bidi="pt_PT"/>
        </w:rPr>
        <w:t>23–25</w:t>
      </w:r>
      <w:r>
        <w:rPr>
          <w:lang w:val="pt_PT" w:bidi="pt_PT"/>
        </w:rPr>
        <w:t xml:space="preserve">; </w:t>
      </w:r>
      <w:r>
        <w:rPr>
          <w:lang w:val="pt_PT" w:bidi="pt_PT"/>
        </w:rPr>
        <w:t>7.3</w:t>
      </w:r>
      <w:r>
        <w:rPr>
          <w:lang w:val="pt_PT" w:bidi="pt_PT"/>
        </w:rPr>
        <w:t xml:space="preserve">, </w:t>
      </w:r>
      <w:r>
        <w:rPr>
          <w:lang w:val="pt_PT" w:bidi="pt_PT"/>
        </w:rPr>
        <w:t>17</w:t>
      </w:r>
      <w:r>
        <w:rPr>
          <w:lang w:val="pt_PT" w:bidi="pt_PT"/>
        </w:rPr>
        <w:t xml:space="preserve">, </w:t>
      </w:r>
      <w:r>
        <w:rPr>
          <w:lang w:val="pt_PT" w:bidi="pt_PT"/>
        </w:rPr>
        <w:t>24</w:t>
      </w:r>
      <w:r>
        <w:rPr>
          <w:lang w:val="pt_PT" w:bidi="pt_PT"/>
        </w:rPr>
        <w:t xml:space="preserve">; </w:t>
      </w:r>
      <w:r>
        <w:rPr>
          <w:lang w:val="pt_PT" w:bidi="pt_PT"/>
        </w:rPr>
        <w:t>Zacarias 4.2</w:t>
      </w:r>
      <w:r>
        <w:rPr>
          <w:lang w:val="pt_PT" w:bidi="pt_PT"/>
        </w:rPr>
        <w:t xml:space="preserve">; </w:t>
      </w:r>
      <w:r>
        <w:rPr>
          <w:lang w:val="pt_PT" w:bidi="pt_PT"/>
        </w:rPr>
        <w:t>6.1</w:t>
      </w:r>
      <w:r>
        <w:rPr>
          <w:lang w:val="pt_PT" w:bidi="pt_PT"/>
        </w:rPr>
        <w:t xml:space="preserve">; </w:t>
      </w:r>
      <w:r>
        <w:rPr>
          <w:lang w:val="pt_PT" w:bidi="pt_PT"/>
        </w:rPr>
        <w:t>Mateus 10.1–5</w:t>
      </w:r>
      <w:r>
        <w:rPr>
          <w:lang w:val="pt_PT" w:bidi="pt_PT"/>
        </w:rPr>
        <w:t xml:space="preserve">; </w:t>
      </w:r>
      <w:r>
        <w:rPr>
          <w:lang w:val="pt_PT" w:bidi="pt_PT"/>
        </w:rPr>
        <w:t>12.40</w:t>
      </w:r>
      <w:r>
        <w:rPr>
          <w:lang w:val="pt_PT" w:bidi="pt_PT"/>
        </w:rPr>
        <w:t xml:space="preserve">; </w:t>
      </w:r>
      <w:r>
        <w:rPr>
          <w:lang w:val="pt_PT" w:bidi="pt_PT"/>
        </w:rPr>
        <w:t>18.21–22</w:t>
      </w:r>
      <w:r>
        <w:rPr>
          <w:lang w:val="pt_PT" w:bidi="pt_PT"/>
        </w:rPr>
        <w:t xml:space="preserve">; </w:t>
      </w:r>
      <w:r>
        <w:rPr>
          <w:lang w:val="pt_PT" w:bidi="pt_PT"/>
        </w:rPr>
        <w:t>Marcos 6.7</w:t>
      </w:r>
      <w:r>
        <w:rPr>
          <w:lang w:val="pt_PT" w:bidi="pt_PT"/>
        </w:rPr>
        <w:t xml:space="preserve">; </w:t>
      </w:r>
      <w:r>
        <w:rPr>
          <w:lang w:val="pt_PT" w:bidi="pt_PT"/>
        </w:rPr>
        <w:t>Lucas 15.8</w:t>
      </w:r>
      <w:r>
        <w:rPr>
          <w:lang w:val="pt_PT" w:bidi="pt_PT"/>
        </w:rPr>
        <w:t xml:space="preserve">; </w:t>
      </w:r>
      <w:r>
        <w:rPr>
          <w:lang w:val="pt_PT" w:bidi="pt_PT"/>
        </w:rPr>
        <w:t>At 6.3</w:t>
      </w:r>
      <w:r>
        <w:rPr>
          <w:lang w:val="pt_PT" w:bidi="pt_PT"/>
        </w:rPr>
        <w:t xml:space="preserve">; </w:t>
      </w:r>
      <w:r>
        <w:rPr>
          <w:lang w:val="pt_PT" w:bidi="pt_PT"/>
        </w:rPr>
        <w:t>10.16</w:t>
      </w:r>
      <w:r>
        <w:rPr>
          <w:lang w:val="pt_PT" w:bidi="pt_PT"/>
        </w:rPr>
        <w:t xml:space="preserve">; </w:t>
      </w:r>
      <w:r>
        <w:rPr>
          <w:lang w:val="pt_PT" w:bidi="pt_PT"/>
        </w:rPr>
        <w:t>1 Coríntios 8.6</w:t>
      </w:r>
      <w:r>
        <w:rPr>
          <w:lang w:val="pt_PT" w:bidi="pt_PT"/>
        </w:rPr>
        <w:t xml:space="preserve">; </w:t>
      </w:r>
      <w:r>
        <w:rPr>
          <w:lang w:val="pt_PT" w:bidi="pt_PT"/>
        </w:rPr>
        <w:t>Efésios 4.4–6</w:t>
      </w:r>
      <w:r>
        <w:rPr>
          <w:lang w:val="pt_PT" w:bidi="pt_PT"/>
        </w:rPr>
        <w:t xml:space="preserve">; </w:t>
      </w:r>
      <w:r>
        <w:rPr>
          <w:lang w:val="pt_PT" w:bidi="pt_PT"/>
        </w:rPr>
        <w:t>2 Pedro 3.8</w:t>
      </w:r>
      <w:r>
        <w:rPr>
          <w:lang w:val="pt_PT" w:bidi="pt_PT"/>
        </w:rPr>
        <w:t xml:space="preserve">; </w:t>
      </w:r>
      <w:r>
        <w:rPr>
          <w:lang w:val="pt_PT" w:bidi="pt_PT"/>
        </w:rPr>
        <w:t>Apocalipse 1.16</w:t>
      </w:r>
      <w:r>
        <w:rPr>
          <w:lang w:val="pt_PT" w:bidi="pt_PT"/>
        </w:rPr>
        <w:t xml:space="preserve">; </w:t>
      </w:r>
      <w:r>
        <w:rPr>
          <w:lang w:val="pt_PT" w:bidi="pt_PT"/>
        </w:rPr>
        <w:t>2.10</w:t>
      </w:r>
      <w:r>
        <w:rPr>
          <w:lang w:val="pt_PT" w:bidi="pt_PT"/>
        </w:rPr>
        <w:t xml:space="preserve">; </w:t>
      </w:r>
      <w:r>
        <w:rPr>
          <w:lang w:val="pt_PT" w:bidi="pt_PT"/>
        </w:rPr>
        <w:t>4.4</w:t>
      </w:r>
      <w:r>
        <w:rPr>
          <w:lang w:val="pt_PT" w:bidi="pt_PT"/>
        </w:rPr>
        <w:t xml:space="preserve">; </w:t>
      </w:r>
      <w:r>
        <w:rPr>
          <w:lang w:val="pt_PT" w:bidi="pt_PT"/>
        </w:rPr>
        <w:t>6.1</w:t>
      </w:r>
      <w:r>
        <w:rPr>
          <w:lang w:val="pt_PT" w:bidi="pt_PT"/>
        </w:rPr>
        <w:t xml:space="preserve">; </w:t>
      </w:r>
      <w:r>
        <w:rPr>
          <w:lang w:val="pt_PT" w:bidi="pt_PT"/>
        </w:rPr>
        <w:t>7.1</w:t>
      </w:r>
      <w:r>
        <w:rPr>
          <w:lang w:val="pt_PT" w:bidi="pt_PT"/>
        </w:rPr>
        <w:t>,</w:t>
      </w:r>
      <w:r>
        <w:rPr>
          <w:lang w:val="pt_PT" w:bidi="pt_PT"/>
        </w:rPr>
        <w:t>4–8</w:t>
      </w:r>
      <w:r>
        <w:rPr>
          <w:lang w:val="pt_PT" w:bidi="pt_PT"/>
        </w:rPr>
        <w:t xml:space="preserve">; </w:t>
      </w:r>
      <w:r>
        <w:rPr>
          <w:lang w:val="pt_PT" w:bidi="pt_PT"/>
        </w:rPr>
        <w:t>12.1</w:t>
      </w:r>
      <w:r>
        <w:rPr>
          <w:lang w:val="pt_PT" w:bidi="pt_PT"/>
        </w:rPr>
        <w:t>,</w:t>
      </w:r>
      <w:r>
        <w:rPr>
          <w:lang w:val="pt_PT" w:bidi="pt_PT"/>
        </w:rPr>
        <w:t>3</w:t>
      </w:r>
      <w:r>
        <w:rPr>
          <w:lang w:val="pt_PT" w:bidi="pt_PT"/>
        </w:rPr>
        <w:t xml:space="preserve">; </w:t>
      </w:r>
      <w:r>
        <w:rPr>
          <w:lang w:val="pt_PT" w:bidi="pt_PT"/>
        </w:rPr>
        <w:t>13.1</w:t>
      </w:r>
      <w:r>
        <w:rPr>
          <w:lang w:val="pt_PT" w:bidi="pt_PT"/>
        </w:rPr>
        <w:t xml:space="preserve">; </w:t>
      </w:r>
      <w:r>
        <w:rPr>
          <w:lang w:val="pt_PT" w:bidi="pt_PT"/>
        </w:rPr>
        <w:t>17.3–14</w:t>
      </w:r>
      <w:r>
        <w:rPr>
          <w:lang w:val="pt_PT" w:bidi="pt_PT"/>
        </w:rPr>
        <w:t xml:space="preserve">; </w:t>
      </w:r>
      <w:r>
        <w:rPr>
          <w:lang w:val="pt_PT" w:bidi="pt_PT"/>
        </w:rPr>
        <w:t>20.2–7</w:t>
      </w:r>
      <w:r>
        <w:rPr>
          <w:lang w:val="pt_PT" w:bidi="pt_PT"/>
        </w:rPr>
        <w:t xml:space="preserve">; </w:t>
      </w:r>
      <w:r>
        <w:rPr>
          <w:lang w:val="pt_PT" w:bidi="pt_PT"/>
        </w:rPr>
        <w:t>21.12–21.</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