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保羅使徒的角色</w:t>
      </w:r>
      <w:r>
        <w:rPr>
          <w:lang w:val="zh_TW" w:bidi="zh_TW"/>
        </w:rPr>
      </w:r>
    </w:p>
    <w:p>
      <w:pPr/>
      <w:r>
        <w:rPr>
          <w:lang w:val="zh_TW" w:bidi="zh_TW"/>
        </w:rPr>
      </w:r>
      <w:r>
        <w:rPr>
          <w:lang w:val="zh_TW" w:bidi="zh_TW"/>
        </w:rPr>
        <w:t>要認識保羅作為耶穌基督使徒的角色，我們可以從哥林多後書的描述讀起。保羅在這封信中，分享他事工的核心。保羅是神特別差派的使者，負責在非猶太人（外邦人）中建立並牧養教會。他的服事態度嚴肅真誠，信息關乎生死的重大議題（</w:t>
      </w:r>
      <w:r>
        <w:rPr>
          <w:lang w:val="zh_TW" w:bidi="zh_TW"/>
        </w:rPr>
        <w:t>林後2:15–17</w:t>
      </w:r>
      <w:r>
        <w:rPr>
          <w:lang w:val="zh_TW" w:bidi="zh_TW"/>
        </w:rPr>
        <w:t>）。他也是早期的基督教宣教士，將關於耶穌的好消息（福音），帶到從未聽過耶穌的人當中（見</w:t>
      </w:r>
      <w:r>
        <w:rPr>
          <w:lang w:val="zh_TW" w:bidi="zh_TW"/>
        </w:rPr>
        <w:t>羅15:20–21</w:t>
      </w:r>
      <w:r>
        <w:rPr>
          <w:lang w:val="zh_TW" w:bidi="zh_TW"/>
        </w:rPr>
        <w:t>）。</w:t>
      </w:r>
    </w:p>
    <w:p>
      <w:pPr/>
      <w:r>
        <w:rPr>
          <w:lang w:val="zh_TW" w:bidi="zh_TW"/>
        </w:rPr>
      </w:r>
      <w:r>
        <w:rPr>
          <w:lang w:val="zh_TW" w:bidi="zh_TW"/>
        </w:rPr>
        <w:t>保羅所傳的福音簡明直接（例如，見</w:t>
      </w:r>
      <w:r>
        <w:rPr>
          <w:lang w:val="zh_TW" w:bidi="zh_TW"/>
        </w:rPr>
        <w:t>林後5:1–21</w:t>
      </w:r>
      <w:r>
        <w:rPr>
          <w:lang w:val="zh_TW" w:bidi="zh_TW"/>
        </w:rPr>
        <w:t>），而他的生命正是這信息的榜樣。他一直真誠和誠實服事（</w:t>
      </w:r>
      <w:r>
        <w:rPr>
          <w:lang w:val="zh_TW" w:bidi="zh_TW"/>
        </w:rPr>
        <w:t>2:17</w:t>
      </w:r>
      <w:r>
        <w:rPr>
          <w:lang w:val="zh_TW" w:bidi="zh_TW"/>
        </w:rPr>
        <w:t>，</w:t>
      </w:r>
      <w:r>
        <w:rPr>
          <w:lang w:val="zh_TW" w:bidi="zh_TW"/>
        </w:rPr>
        <w:t>4:2</w:t>
      </w:r>
      <w:r>
        <w:rPr>
          <w:lang w:val="zh_TW" w:bidi="zh_TW"/>
        </w:rPr>
        <w:t>）。在他傳揚基督的信息時，會效法基督在十字架上自我犧牲的榜樣，來服事他人（</w:t>
      </w:r>
      <w:r>
        <w:rPr>
          <w:lang w:val="zh_TW" w:bidi="zh_TW"/>
        </w:rPr>
        <w:t>11:16–33</w:t>
      </w:r>
      <w:r>
        <w:rPr>
          <w:lang w:val="zh_TW" w:bidi="zh_TW"/>
        </w:rPr>
        <w:t>）。</w:t>
      </w:r>
    </w:p>
    <w:p>
      <w:pPr/>
      <w:r>
        <w:rPr>
          <w:lang w:val="zh_TW" w:bidi="zh_TW"/>
        </w:rPr>
      </w:r>
      <w:r>
        <w:rPr>
          <w:lang w:val="zh_TW" w:bidi="zh_TW"/>
        </w:rPr>
        <w:t>有些人質疑保羅的權柄，因此他講述神如何呼召他成為使徒，並在哥林多建立他的事工（</w:t>
      </w:r>
      <w:r>
        <w:rPr>
          <w:lang w:val="zh_TW" w:bidi="zh_TW"/>
        </w:rPr>
        <w:t>林後10:12–18</w:t>
      </w:r>
      <w:r>
        <w:rPr>
          <w:lang w:val="zh_TW" w:bidi="zh_TW"/>
        </w:rPr>
        <w:t>）。又有人要求他拿證據證明基督揀選了他，並批評他身上的軟弱（</w:t>
      </w:r>
      <w:r>
        <w:rPr>
          <w:lang w:val="zh_TW" w:bidi="zh_TW"/>
        </w:rPr>
        <w:t>13:3</w:t>
      </w:r>
      <w:r>
        <w:rPr>
          <w:lang w:val="zh_TW" w:bidi="zh_TW"/>
        </w:rPr>
        <w:t>）。對此，他指向耶穌的十字架，以及他從中學到的功課（見</w:t>
      </w:r>
      <w:r>
        <w:rPr>
          <w:lang w:val="zh_TW" w:bidi="zh_TW"/>
        </w:rPr>
        <w:t>13:4</w:t>
      </w:r>
      <w:r>
        <w:rPr>
          <w:lang w:val="zh_TW" w:bidi="zh_TW"/>
        </w:rPr>
        <w:t>，</w:t>
      </w:r>
      <w:r>
        <w:rPr>
          <w:lang w:val="zh_TW" w:bidi="zh_TW"/>
        </w:rPr>
        <w:t>4:10</w:t>
      </w:r>
      <w:r>
        <w:rPr>
          <w:lang w:val="zh_TW" w:bidi="zh_TW"/>
        </w:rPr>
        <w:t>）。保羅清楚知道自己的限制，也明白他需要依靠神的恩典來完成他的工作。真正的使徒權柄，是在人的軟弱中彰顯出神的能力（</w:t>
      </w:r>
      <w:r>
        <w:rPr>
          <w:lang w:val="zh_TW" w:bidi="zh_TW"/>
        </w:rPr>
        <w:t>12:1–10</w:t>
      </w:r>
      <w:r>
        <w:rPr>
          <w:lang w:val="zh_TW" w:bidi="zh_TW"/>
        </w:rPr>
        <w:t>）。</w:t>
      </w:r>
    </w:p>
    <w:p>
      <w:pPr/>
      <w:r>
        <w:rPr>
          <w:lang w:val="zh_TW" w:bidi="zh_TW"/>
        </w:rPr>
      </w:r>
      <w:r>
        <w:rPr>
          <w:lang w:val="zh_TW" w:bidi="zh_TW"/>
        </w:rPr>
        <w:t>為了支持自己使徒的身份，保羅也曾行神蹟奇事（</w:t>
      </w:r>
      <w:r>
        <w:rPr>
          <w:lang w:val="zh_TW" w:bidi="zh_TW"/>
        </w:rPr>
        <w:t>林後12:12</w:t>
      </w:r>
      <w:r>
        <w:rPr>
          <w:lang w:val="zh_TW" w:bidi="zh_TW"/>
        </w:rPr>
        <w:t>）；但卻未能奏效，初建立的哥林多教會仍有懷疑他的聲音。面對哥林多信徒的質疑，保羅展現極大的耐心，並未放棄他的服事。這份忍耐正反映出耶穌的榜樣，主在世時也遭受許多人的反對（</w:t>
      </w:r>
      <w:r>
        <w:rPr>
          <w:lang w:val="zh_TW" w:bidi="zh_TW"/>
        </w:rPr>
        <w:t>來12:2–3</w:t>
      </w:r>
      <w:r>
        <w:rPr>
          <w:lang w:val="zh_TW" w:bidi="zh_TW"/>
        </w:rPr>
        <w:t>）。</w:t>
      </w:r>
    </w:p>
    <w:p>
      <w:pPr/>
      <w:r>
        <w:rPr>
          <w:lang w:val="zh_TW" w:bidi="zh_TW"/>
        </w:rPr>
      </w:r>
      <w:r>
        <w:rPr>
          <w:lang w:val="zh_TW" w:bidi="zh_TW"/>
        </w:rPr>
        <w:t>保羅的榜樣，教導所有參與服事的人：</w:t>
      </w:r>
    </w:p>
    <w:p>
      <w:pPr>
        <w:pStyle w:val="ListNumber"/>
        <w:numPr>
          <w:ilvl w:val="0"/>
          <w:numId w:val="14"/>
        </w:numPr>
        <w:spacing w:line="240" w:lineRule="auto"/>
        <w:ind w:left="720"/>
      </w:pPr>
      <w:r>
        <w:rPr>
          <w:lang w:val="zh_TW" w:bidi="zh_TW"/>
        </w:rPr>
      </w:r>
      <w:r>
        <w:rPr>
          <w:lang w:val="zh_TW" w:bidi="zh_TW"/>
        </w:rPr>
        <w:t>基督徒領袖應把批評視為自我省察的機會，並檢視所受指控是否屬實。</w:t>
      </w:r>
    </w:p>
    <w:p>
      <w:pPr>
        <w:pStyle w:val="ListNumber"/>
        <w:spacing w:line="240" w:lineRule="auto"/>
        <w:ind w:left="720"/>
      </w:pPr>
      <w:r>
        <w:rPr>
          <w:lang w:val="zh_TW" w:bidi="zh_TW"/>
        </w:rPr>
      </w:r>
      <w:r>
        <w:rPr>
          <w:lang w:val="zh_TW" w:bidi="zh_TW"/>
        </w:rPr>
        <w:t>基督徒領袖在遇到無故反對時應持守忍耐，並專注於自己的工作。</w:t>
      </w:r>
    </w:p>
    <w:p>
      <w:pPr>
        <w:pStyle w:val="ListNumber"/>
        <w:spacing w:line="240" w:lineRule="auto"/>
        <w:ind w:left="720"/>
      </w:pPr>
      <w:r>
        <w:rPr>
          <w:lang w:val="zh_TW" w:bidi="zh_TW"/>
        </w:rPr>
      </w:r>
      <w:r>
        <w:rPr>
          <w:lang w:val="zh_TW" w:bidi="zh_TW"/>
        </w:rPr>
        <w:t>在適當的時候要理性辯護，說明動機，同時也要承認主才是最終的審判者。</w:t>
      </w:r>
    </w:p>
    <w:p>
      <w:pPr/>
      <w:r>
        <w:rPr>
          <w:lang w:val="zh_TW" w:bidi="zh_TW"/>
        </w:rPr>
      </w:r>
      <w:r>
        <w:rPr>
          <w:u w:val="single"/>
          <w:lang w:val="zh_TW" w:bidi="zh_TW"/>
        </w:rPr>
        <w:t>進深研究的經文段落</w:t>
      </w:r>
    </w:p>
    <w:p>
      <w:pPr/>
      <w:r>
        <w:rPr>
          <w:lang w:val="zh_TW" w:bidi="zh_TW"/>
        </w:rPr>
      </w:r>
      <w:r>
        <w:rPr>
          <w:lang w:val="zh_TW" w:bidi="zh_TW"/>
        </w:rPr>
        <w:t>太10:5–42</w:t>
      </w:r>
      <w:r>
        <w:rPr>
          <w:lang w:val="zh_TW" w:bidi="zh_TW"/>
        </w:rPr>
        <w:t>，</w:t>
      </w:r>
      <w:r>
        <w:rPr>
          <w:lang w:val="zh_TW" w:bidi="zh_TW"/>
        </w:rPr>
        <w:t>28:18–20</w:t>
      </w:r>
      <w:r>
        <w:rPr>
          <w:lang w:val="zh_TW" w:bidi="zh_TW"/>
        </w:rPr>
        <w:t>；</w:t>
      </w:r>
      <w:r>
        <w:rPr>
          <w:lang w:val="zh_TW" w:bidi="zh_TW"/>
        </w:rPr>
        <w:t>可1:17</w:t>
      </w:r>
      <w:r>
        <w:rPr>
          <w:lang w:val="zh_TW" w:bidi="zh_TW"/>
        </w:rPr>
        <w:t>，</w:t>
      </w:r>
      <w:r>
        <w:rPr>
          <w:lang w:val="zh_TW" w:bidi="zh_TW"/>
        </w:rPr>
        <w:t>2:14</w:t>
      </w:r>
      <w:r>
        <w:rPr>
          <w:lang w:val="zh_TW" w:bidi="zh_TW"/>
        </w:rPr>
        <w:t>，</w:t>
      </w:r>
      <w:r>
        <w:rPr>
          <w:lang w:val="zh_TW" w:bidi="zh_TW"/>
        </w:rPr>
        <w:t>3:14–15</w:t>
      </w:r>
      <w:r>
        <w:rPr>
          <w:lang w:val="zh_TW" w:bidi="zh_TW"/>
        </w:rPr>
        <w:t>；</w:t>
      </w:r>
      <w:r>
        <w:rPr>
          <w:lang w:val="zh_TW" w:bidi="zh_TW"/>
        </w:rPr>
        <w:t>約21:15–17</w:t>
      </w:r>
      <w:r>
        <w:rPr>
          <w:lang w:val="zh_TW" w:bidi="zh_TW"/>
        </w:rPr>
        <w:t>；</w:t>
      </w:r>
      <w:r>
        <w:rPr>
          <w:lang w:val="zh_TW" w:bidi="zh_TW"/>
        </w:rPr>
        <w:t>徒1:2–8</w:t>
      </w:r>
      <w:r>
        <w:rPr>
          <w:lang w:val="zh_TW" w:bidi="zh_TW"/>
        </w:rPr>
        <w:t>、</w:t>
      </w:r>
      <w:r>
        <w:rPr>
          <w:lang w:val="zh_TW" w:bidi="zh_TW"/>
        </w:rPr>
        <w:t>20–26</w:t>
      </w:r>
      <w:r>
        <w:rPr>
          <w:lang w:val="zh_TW" w:bidi="zh_TW"/>
        </w:rPr>
        <w:t>，</w:t>
      </w:r>
      <w:r>
        <w:rPr>
          <w:lang w:val="zh_TW" w:bidi="zh_TW"/>
        </w:rPr>
        <w:t>2:42–43</w:t>
      </w:r>
      <w:r>
        <w:rPr>
          <w:lang w:val="zh_TW" w:bidi="zh_TW"/>
        </w:rPr>
        <w:t>，</w:t>
      </w:r>
      <w:r>
        <w:rPr>
          <w:lang w:val="zh_TW" w:bidi="zh_TW"/>
        </w:rPr>
        <w:t>4:33</w:t>
      </w:r>
      <w:r>
        <w:rPr>
          <w:lang w:val="zh_TW" w:bidi="zh_TW"/>
        </w:rPr>
        <w:t>，</w:t>
      </w:r>
      <w:r>
        <w:rPr>
          <w:lang w:val="zh_TW" w:bidi="zh_TW"/>
        </w:rPr>
        <w:t>5:12</w:t>
      </w:r>
      <w:r>
        <w:rPr>
          <w:lang w:val="zh_TW" w:bidi="zh_TW"/>
        </w:rPr>
        <w:t>，</w:t>
      </w:r>
      <w:r>
        <w:rPr>
          <w:lang w:val="zh_TW" w:bidi="zh_TW"/>
        </w:rPr>
        <w:t>6:2–4</w:t>
      </w:r>
      <w:r>
        <w:rPr>
          <w:lang w:val="zh_TW" w:bidi="zh_TW"/>
        </w:rPr>
        <w:t>，</w:t>
      </w:r>
      <w:r>
        <w:rPr>
          <w:lang w:val="zh_TW" w:bidi="zh_TW"/>
        </w:rPr>
        <w:t>10:39–43</w:t>
      </w:r>
      <w:r>
        <w:rPr>
          <w:lang w:val="zh_TW" w:bidi="zh_TW"/>
        </w:rPr>
        <w:t>，</w:t>
      </w:r>
      <w:r>
        <w:rPr>
          <w:lang w:val="zh_TW" w:bidi="zh_TW"/>
        </w:rPr>
        <w:t>14:3</w:t>
      </w:r>
      <w:r>
        <w:rPr>
          <w:lang w:val="zh_TW" w:bidi="zh_TW"/>
        </w:rPr>
        <w:t>；</w:t>
      </w:r>
      <w:r>
        <w:rPr>
          <w:lang w:val="zh_TW" w:bidi="zh_TW"/>
        </w:rPr>
        <w:t>羅1:5</w:t>
      </w:r>
      <w:r>
        <w:rPr>
          <w:lang w:val="zh_TW" w:bidi="zh_TW"/>
        </w:rPr>
        <w:t>，</w:t>
      </w:r>
      <w:r>
        <w:rPr>
          <w:lang w:val="zh_TW" w:bidi="zh_TW"/>
        </w:rPr>
        <w:t>15:17–21</w:t>
      </w:r>
      <w:r>
        <w:rPr>
          <w:lang w:val="zh_TW" w:bidi="zh_TW"/>
        </w:rPr>
        <w:t>；</w:t>
      </w:r>
      <w:r>
        <w:rPr>
          <w:lang w:val="zh_TW" w:bidi="zh_TW"/>
        </w:rPr>
        <w:t>林前4:8–13</w:t>
      </w:r>
      <w:r>
        <w:rPr>
          <w:lang w:val="zh_TW" w:bidi="zh_TW"/>
        </w:rPr>
        <w:t>，</w:t>
      </w:r>
      <w:r>
        <w:rPr>
          <w:lang w:val="zh_TW" w:bidi="zh_TW"/>
        </w:rPr>
        <w:t>12:28–29</w:t>
      </w:r>
      <w:r>
        <w:rPr>
          <w:lang w:val="zh_TW" w:bidi="zh_TW"/>
        </w:rPr>
        <w:t>；</w:t>
      </w:r>
      <w:r>
        <w:rPr>
          <w:lang w:val="zh_TW" w:bidi="zh_TW"/>
        </w:rPr>
        <w:t>林後2:17</w:t>
      </w:r>
      <w:r>
        <w:rPr>
          <w:lang w:val="zh_TW" w:bidi="zh_TW"/>
        </w:rPr>
        <w:t>，</w:t>
      </w:r>
      <w:r>
        <w:rPr>
          <w:lang w:val="zh_TW" w:bidi="zh_TW"/>
        </w:rPr>
        <w:t>4:2</w:t>
      </w:r>
      <w:r>
        <w:rPr>
          <w:lang w:val="zh_TW" w:bidi="zh_TW"/>
        </w:rPr>
        <w:t>，</w:t>
      </w:r>
      <w:r>
        <w:rPr>
          <w:lang w:val="zh_TW" w:bidi="zh_TW"/>
        </w:rPr>
        <w:t>6:3–12</w:t>
      </w:r>
      <w:r>
        <w:rPr>
          <w:lang w:val="zh_TW" w:bidi="zh_TW"/>
        </w:rPr>
        <w:t>，</w:t>
      </w:r>
      <w:r>
        <w:rPr>
          <w:lang w:val="zh_TW" w:bidi="zh_TW"/>
        </w:rPr>
        <w:t>10:12–18</w:t>
      </w:r>
      <w:r>
        <w:rPr>
          <w:lang w:val="zh_TW" w:bidi="zh_TW"/>
        </w:rPr>
        <w:t>；</w:t>
      </w:r>
      <w:r>
        <w:rPr>
          <w:lang w:val="zh_TW" w:bidi="zh_TW"/>
        </w:rPr>
        <w:t>弗2:20</w:t>
      </w:r>
      <w:r>
        <w:rPr>
          <w:lang w:val="zh_TW" w:bidi="zh_TW"/>
        </w:rPr>
        <w:t>，</w:t>
      </w:r>
      <w:r>
        <w:rPr>
          <w:lang w:val="zh_TW" w:bidi="zh_TW"/>
        </w:rPr>
        <w:t>3:4–5</w:t>
      </w:r>
      <w:r>
        <w:rPr>
          <w:lang w:val="zh_TW" w:bidi="zh_TW"/>
        </w:rPr>
        <w:t>，</w:t>
      </w:r>
      <w:r>
        <w:rPr>
          <w:lang w:val="zh_TW" w:bidi="zh_TW"/>
        </w:rPr>
        <w:t>4:11–13</w:t>
      </w:r>
      <w:r>
        <w:rPr>
          <w:lang w:val="zh_TW" w:bidi="zh_TW"/>
        </w:rPr>
        <w:t>；</w:t>
      </w:r>
      <w:r>
        <w:rPr>
          <w:lang w:val="zh_TW" w:bidi="zh_TW"/>
        </w:rPr>
        <w:t>帖前2:7–12</w:t>
      </w:r>
      <w:r>
        <w:rPr>
          <w:lang w:val="zh_TW" w:bidi="zh_TW"/>
        </w:rPr>
      </w:r>
      <w:r>
        <w:rPr>
          <w:lang w:val="zh_TW" w:bidi="zh_TW"/>
        </w:rPr>
      </w:r>
    </w:p>
    <w:p>
      <w:pPr/>
      <w:r>
        <w:rPr>
          <w:lang w:val="zh_TW" w:bidi="zh_TW"/>
        </w:rPr>
      </w:r>
    </w:p>
    <w:p>
      <w:pPr>
        <w:pStyle w:val="Heading2"/>
      </w:pPr>
      <w:r>
        <w:rPr>
          <w:lang w:val="zh_TW" w:bidi="zh_TW"/>
        </w:rPr>
        <w:t>報應</w:t>
      </w:r>
      <w:r>
        <w:rPr>
          <w:lang w:val="zh_TW" w:bidi="zh_TW"/>
        </w:rPr>
      </w:r>
    </w:p>
    <w:p>
      <w:pPr/>
      <w:r>
        <w:rPr>
          <w:lang w:val="zh_TW" w:bidi="zh_TW"/>
        </w:rPr>
      </w:r>
      <w:r>
        <w:rPr>
          <w:lang w:val="zh_TW" w:bidi="zh_TW"/>
        </w:rPr>
        <w:t>神將生養眾多、治理全地的任務交給人類（</w:t>
      </w:r>
      <w:r>
        <w:rPr>
          <w:lang w:val="zh_TW" w:bidi="zh_TW"/>
        </w:rPr>
        <w:t>創1:28</w:t>
      </w:r>
      <w:r>
        <w:rPr>
          <w:lang w:val="zh_TW" w:bidi="zh_TW"/>
        </w:rPr>
        <w:t>）。然而，隨著人口增多，人們在屬靈上愈見敗壞，暴力與殺戮也日漸增多（</w:t>
      </w:r>
      <w:r>
        <w:rPr>
          <w:lang w:val="zh_TW" w:bidi="zh_TW"/>
        </w:rPr>
        <w:t>4:8</w:t>
      </w:r>
      <w:r>
        <w:rPr>
          <w:lang w:val="zh_TW" w:bidi="zh_TW"/>
        </w:rPr>
        <w:t>、</w:t>
      </w:r>
      <w:r>
        <w:rPr>
          <w:lang w:val="zh_TW" w:bidi="zh_TW"/>
        </w:rPr>
        <w:t>23</w:t>
      </w:r>
      <w:r>
        <w:rPr>
          <w:lang w:val="zh_TW" w:bidi="zh_TW"/>
        </w:rPr>
        <w:t>，</w:t>
      </w:r>
      <w:r>
        <w:rPr>
          <w:lang w:val="zh_TW" w:bidi="zh_TW"/>
        </w:rPr>
        <w:t>6:5</w:t>
      </w:r>
      <w:r>
        <w:rPr>
          <w:lang w:val="zh_TW" w:bidi="zh_TW"/>
        </w:rPr>
        <w:t>、</w:t>
      </w:r>
      <w:r>
        <w:rPr>
          <w:lang w:val="zh_TW" w:bidi="zh_TW"/>
        </w:rPr>
        <w:t>11–13</w:t>
      </w:r>
      <w:r>
        <w:rPr>
          <w:lang w:val="zh_TW" w:bidi="zh_TW"/>
        </w:rPr>
        <w:t>），世界因此變得敗壞，需要潔淨。</w:t>
      </w:r>
    </w:p>
    <w:p>
      <w:pPr/>
      <w:r>
        <w:rPr>
          <w:lang w:val="zh_TW" w:bidi="zh_TW"/>
        </w:rPr>
      </w:r>
      <w:r>
        <w:rPr>
          <w:lang w:val="zh_TW" w:bidi="zh_TW"/>
        </w:rPr>
        <w:t>在挪亞的時代，神降下大洪水來潔淨這敗壞的世界，並報應作惡之人。</w:t>
      </w:r>
      <w:r>
        <w:rPr>
          <w:b/>
          <w:lang w:val="zh_TW" w:bidi="zh_TW"/>
        </w:rPr>
        <w:t>報應</w:t>
      </w:r>
      <w:r>
        <w:rPr>
          <w:lang w:val="zh_TW" w:bidi="zh_TW"/>
        </w:rPr>
        <w:t>的意思是「按人所當得的報償」（giving what is due），通常是指對惡行的懲罰。這個觀念源於人們相信世界有其道德秩序，而這秩序必須維持，或在破壞後恢復（見</w:t>
      </w:r>
      <w:r>
        <w:rPr>
          <w:lang w:val="zh_TW" w:bidi="zh_TW"/>
        </w:rPr>
        <w:t>詩7:14–16</w:t>
      </w:r>
      <w:r>
        <w:rPr>
          <w:lang w:val="zh_TW" w:bidi="zh_TW"/>
        </w:rPr>
        <w:t>；</w:t>
      </w:r>
      <w:r>
        <w:rPr>
          <w:lang w:val="zh_TW" w:bidi="zh_TW"/>
        </w:rPr>
        <w:t>箴11:17–21</w:t>
      </w:r>
      <w:r>
        <w:rPr>
          <w:lang w:val="zh_TW" w:bidi="zh_TW"/>
        </w:rPr>
        <w:t>，</w:t>
      </w:r>
      <w:r>
        <w:rPr>
          <w:lang w:val="zh_TW" w:bidi="zh_TW"/>
        </w:rPr>
        <w:t>26:27</w:t>
      </w:r>
      <w:r>
        <w:rPr>
          <w:lang w:val="zh_TW" w:bidi="zh_TW"/>
        </w:rPr>
        <w:t>）。</w:t>
      </w:r>
    </w:p>
    <w:p>
      <w:pPr/>
      <w:r>
        <w:rPr>
          <w:lang w:val="zh_TW" w:bidi="zh_TW"/>
        </w:rPr>
      </w:r>
      <w:r>
        <w:rPr>
          <w:lang w:val="zh_TW" w:bidi="zh_TW"/>
        </w:rPr>
        <w:t>神透過伸張公義、懲罰惡行、獎賞善行來維護世界的道德秩序（</w:t>
      </w:r>
      <w:r>
        <w:rPr>
          <w:lang w:val="zh_TW" w:bidi="zh_TW"/>
        </w:rPr>
        <w:t>加6:7–8</w:t>
      </w:r>
      <w:r>
        <w:rPr>
          <w:lang w:val="zh_TW" w:bidi="zh_TW"/>
        </w:rPr>
        <w:t>）。因為神掌管萬有，所以這世界從未被道德的混亂完全吞沒。人要為自己所行的一切向神交帳。</w:t>
      </w:r>
    </w:p>
    <w:p>
      <w:pPr/>
      <w:r>
        <w:rPr>
          <w:lang w:val="zh_TW" w:bidi="zh_TW"/>
        </w:rPr>
      </w:r>
      <w:r>
        <w:rPr>
          <w:lang w:val="zh_TW" w:bidi="zh_TW"/>
        </w:rPr>
        <w:t>以下是神施行公義的一些例子：</w:t>
      </w:r>
    </w:p>
    <w:p>
      <w:pPr>
        <w:pStyle w:val="ListBullet"/>
        <w:spacing w:line="240" w:lineRule="auto"/>
        <w:ind w:left="720"/>
      </w:pPr>
      <w:r>
        <w:rPr>
          <w:lang w:val="zh_TW" w:bidi="zh_TW"/>
        </w:rPr>
      </w:r>
      <w:r>
        <w:rPr>
          <w:lang w:val="zh_TW" w:bidi="zh_TW"/>
        </w:rPr>
        <w:t>神審判亞當與夏娃，將他們逐出伊甸園（</w:t>
      </w:r>
      <w:r>
        <w:rPr>
          <w:lang w:val="zh_TW" w:bidi="zh_TW"/>
        </w:rPr>
        <w:t>創3:8–24</w:t>
      </w:r>
      <w:r>
        <w:rPr>
          <w:lang w:val="zh_TW" w:bidi="zh_TW"/>
        </w:rPr>
        <w:t>）；</w:t>
      </w:r>
    </w:p>
    <w:p>
      <w:pPr>
        <w:pStyle w:val="ListBullet"/>
        <w:spacing w:line="240" w:lineRule="auto"/>
        <w:ind w:left="720"/>
      </w:pPr>
      <w:r>
        <w:rPr>
          <w:lang w:val="zh_TW" w:bidi="zh_TW"/>
        </w:rPr>
      </w:r>
      <w:r>
        <w:rPr>
          <w:lang w:val="zh_TW" w:bidi="zh_TW"/>
        </w:rPr>
        <w:t>神因該隱殺害他的兄弟亞伯而懲罰他（</w:t>
      </w:r>
      <w:r>
        <w:rPr>
          <w:lang w:val="zh_TW" w:bidi="zh_TW"/>
        </w:rPr>
        <w:t>4:10–15</w:t>
      </w:r>
      <w:r>
        <w:rPr>
          <w:lang w:val="zh_TW" w:bidi="zh_TW"/>
        </w:rPr>
        <w:t>）；以及</w:t>
      </w:r>
    </w:p>
    <w:p>
      <w:pPr>
        <w:pStyle w:val="ListBullet"/>
        <w:spacing w:line="240" w:lineRule="auto"/>
        <w:ind w:left="720"/>
      </w:pPr>
      <w:r>
        <w:rPr>
          <w:lang w:val="zh_TW" w:bidi="zh_TW"/>
        </w:rPr>
      </w:r>
      <w:r>
        <w:rPr>
          <w:lang w:val="zh_TW" w:bidi="zh_TW"/>
        </w:rPr>
        <w:t>神降下洪水（</w:t>
      </w:r>
      <w:r>
        <w:rPr>
          <w:lang w:val="zh_TW" w:bidi="zh_TW"/>
        </w:rPr>
        <w:t>6–7章</w:t>
      </w:r>
      <w:r>
        <w:rPr>
          <w:lang w:val="zh_TW" w:bidi="zh_TW"/>
        </w:rPr>
        <w:t>）。</w:t>
      </w:r>
    </w:p>
    <w:p>
      <w:pPr/>
      <w:r>
        <w:rPr>
          <w:lang w:val="zh_TW" w:bidi="zh_TW"/>
        </w:rPr>
      </w:r>
      <w:r>
        <w:rPr>
          <w:lang w:val="zh_TW" w:bidi="zh_TW"/>
        </w:rPr>
        <w:t>這些事件顯明，那位掌管萬有的神會施行公義審判，這是祂良善計劃中的一部份（另見</w:t>
      </w:r>
      <w:r>
        <w:rPr>
          <w:lang w:val="zh_TW" w:bidi="zh_TW"/>
        </w:rPr>
        <w:t>民16</w:t>
      </w:r>
      <w:r>
        <w:rPr>
          <w:lang w:val="zh_TW" w:bidi="zh_TW"/>
        </w:rPr>
        <w:t>；</w:t>
      </w:r>
      <w:r>
        <w:rPr>
          <w:lang w:val="zh_TW" w:bidi="zh_TW"/>
        </w:rPr>
        <w:t>申30:15–20</w:t>
      </w:r>
      <w:r>
        <w:rPr>
          <w:lang w:val="zh_TW" w:bidi="zh_TW"/>
        </w:rPr>
        <w:t>；</w:t>
      </w:r>
      <w:r>
        <w:rPr>
          <w:lang w:val="zh_TW" w:bidi="zh_TW"/>
        </w:rPr>
        <w:t>書7；</w:t>
      </w:r>
      <w:r>
        <w:rPr>
          <w:lang w:val="zh_TW" w:bidi="zh_TW"/>
        </w:rPr>
        <w:t>彌2:1–3</w:t>
      </w:r>
      <w:r>
        <w:rPr>
          <w:lang w:val="zh_TW" w:bidi="zh_TW"/>
        </w:rPr>
        <w:t>）。</w:t>
      </w:r>
    </w:p>
    <w:p>
      <w:pPr/>
      <w:r>
        <w:rPr>
          <w:lang w:val="zh_TW" w:bidi="zh_TW"/>
        </w:rPr>
      </w:r>
      <w:r>
        <w:rPr>
          <w:lang w:val="zh_TW" w:bidi="zh_TW"/>
        </w:rPr>
        <w:t>報應是神彰顯祂公義的方式，藉此潔淨世界，為祂和平的國度預備道路。透過報應，神宣告祂對萬有的統治，並向那些抗拒祂統治或違背祂誡命的人施行審判（</w:t>
      </w:r>
      <w:r>
        <w:rPr>
          <w:lang w:val="zh_TW" w:bidi="zh_TW"/>
        </w:rPr>
        <w:t>申7:10</w:t>
      </w:r>
      <w:r>
        <w:rPr>
          <w:lang w:val="zh_TW" w:bidi="zh_TW"/>
        </w:rPr>
        <w:t>；</w:t>
      </w:r>
      <w:r>
        <w:rPr>
          <w:lang w:val="zh_TW" w:bidi="zh_TW"/>
        </w:rPr>
        <w:t>詩149</w:t>
      </w:r>
      <w:r>
        <w:rPr>
          <w:lang w:val="zh_TW" w:bidi="zh_TW"/>
        </w:rPr>
        <w:t>；</w:t>
      </w:r>
      <w:r>
        <w:rPr>
          <w:lang w:val="zh_TW" w:bidi="zh_TW"/>
        </w:rPr>
        <w:t>箴15:25</w:t>
      </w:r>
      <w:r>
        <w:rPr>
          <w:lang w:val="zh_TW" w:bidi="zh_TW"/>
        </w:rPr>
        <w:t>；</w:t>
      </w:r>
      <w:r>
        <w:rPr>
          <w:lang w:val="zh_TW" w:bidi="zh_TW"/>
        </w:rPr>
        <w:t>彌5:15</w:t>
      </w:r>
      <w:r>
        <w:rPr>
          <w:lang w:val="zh_TW" w:bidi="zh_TW"/>
        </w:rPr>
        <w:t>；</w:t>
      </w:r>
      <w:r>
        <w:rPr>
          <w:lang w:val="zh_TW" w:bidi="zh_TW"/>
        </w:rPr>
        <w:t>林前16:22</w:t>
      </w:r>
      <w:r>
        <w:rPr>
          <w:lang w:val="zh_TW" w:bidi="zh_TW"/>
        </w:rPr>
        <w:t>；</w:t>
      </w:r>
      <w:r>
        <w:rPr>
          <w:lang w:val="zh_TW" w:bidi="zh_TW"/>
        </w:rPr>
        <w:t>加1:8–9</w:t>
      </w:r>
      <w:r>
        <w:rPr>
          <w:lang w:val="zh_TW" w:bidi="zh_TW"/>
        </w:rPr>
        <w:t>；</w:t>
      </w:r>
      <w:r>
        <w:rPr>
          <w:lang w:val="zh_TW" w:bidi="zh_TW"/>
        </w:rPr>
        <w:t>帖後1:5–10</w:t>
      </w:r>
      <w:r>
        <w:rPr>
          <w:lang w:val="zh_TW" w:bidi="zh_TW"/>
        </w:rPr>
        <w:t>）。</w:t>
      </w:r>
    </w:p>
    <w:p>
      <w:pPr/>
      <w:r>
        <w:rPr>
          <w:lang w:val="zh_TW" w:bidi="zh_TW"/>
        </w:rPr>
      </w:r>
      <w:r>
        <w:rPr>
          <w:lang w:val="zh_TW" w:bidi="zh_TW"/>
        </w:rPr>
        <w:t>對於神的子民而言，報應也是祂管教的方式，目的是要恢復與他們之間的盟約關係（見</w:t>
      </w:r>
      <w:r>
        <w:rPr>
          <w:lang w:val="zh_TW" w:bidi="zh_TW"/>
        </w:rPr>
        <w:t>賽44:22</w:t>
      </w:r>
      <w:r>
        <w:rPr>
          <w:lang w:val="zh_TW" w:bidi="zh_TW"/>
        </w:rPr>
        <w:t>；</w:t>
      </w:r>
      <w:r>
        <w:rPr>
          <w:lang w:val="zh_TW" w:bidi="zh_TW"/>
        </w:rPr>
        <w:t>耶3:12–14</w:t>
      </w:r>
      <w:r>
        <w:rPr>
          <w:lang w:val="zh_TW" w:bidi="zh_TW"/>
        </w:rPr>
        <w:t>；</w:t>
      </w:r>
      <w:r>
        <w:rPr>
          <w:lang w:val="zh_TW" w:bidi="zh_TW"/>
        </w:rPr>
        <w:t>哀3:19–33</w:t>
      </w:r>
      <w:r>
        <w:rPr>
          <w:lang w:val="zh_TW" w:bidi="zh_TW"/>
        </w:rPr>
        <w:t>；</w:t>
      </w:r>
      <w:r>
        <w:rPr>
          <w:lang w:val="zh_TW" w:bidi="zh_TW"/>
        </w:rPr>
        <w:t>何14:1–2</w:t>
      </w:r>
      <w:r>
        <w:rPr>
          <w:lang w:val="zh_TW" w:bidi="zh_TW"/>
        </w:rPr>
        <w:t>；</w:t>
      </w:r>
      <w:r>
        <w:rPr>
          <w:lang w:val="zh_TW" w:bidi="zh_TW"/>
        </w:rPr>
        <w:t>珥2:12–13</w:t>
      </w:r>
      <w:r>
        <w:rPr>
          <w:lang w:val="zh_TW" w:bidi="zh_TW"/>
        </w:rPr>
        <w:t>；另見</w:t>
      </w:r>
      <w:r>
        <w:rPr>
          <w:lang w:val="zh_TW" w:bidi="zh_TW"/>
        </w:rPr>
        <w:t>來12:5–11</w:t>
      </w:r>
      <w:r>
        <w:rPr>
          <w:lang w:val="zh_TW" w:bidi="zh_TW"/>
        </w:rPr>
        <w:t>）。當神的子民經歷祂的管教時，他們可以以盼望回應，因為神的真理與公義終將得勝（</w:t>
      </w:r>
      <w:r>
        <w:rPr>
          <w:lang w:val="zh_TW" w:bidi="zh_TW"/>
        </w:rPr>
        <w:t>詩58:10–11</w:t>
      </w:r>
      <w:r>
        <w:rPr>
          <w:lang w:val="zh_TW" w:bidi="zh_TW"/>
        </w:rPr>
        <w:t>）。神必救贖並恢復那些信靠祂的人（</w:t>
      </w:r>
      <w:r>
        <w:rPr>
          <w:lang w:val="zh_TW" w:bidi="zh_TW"/>
        </w:rPr>
        <w:t>利26:40–45</w:t>
      </w:r>
      <w:r>
        <w:rPr>
          <w:lang w:val="zh_TW" w:bidi="zh_TW"/>
        </w:rPr>
        <w:t>；</w:t>
      </w:r>
      <w:r>
        <w:rPr>
          <w:lang w:val="zh_TW" w:bidi="zh_TW"/>
        </w:rPr>
        <w:t>何2:2–23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創6:1–7:24</w:t>
      </w:r>
      <w:r>
        <w:rPr>
          <w:lang w:val="zh_TW" w:bidi="zh_TW"/>
        </w:rPr>
        <w:t>；</w:t>
      </w:r>
      <w:r>
        <w:rPr>
          <w:lang w:val="zh_TW" w:bidi="zh_TW"/>
        </w:rPr>
        <w:t>利26:14–39</w:t>
      </w:r>
      <w:r>
        <w:rPr>
          <w:lang w:val="zh_TW" w:bidi="zh_TW"/>
        </w:rPr>
        <w:t>；</w:t>
      </w:r>
      <w:r>
        <w:rPr>
          <w:lang w:val="zh_TW" w:bidi="zh_TW"/>
        </w:rPr>
        <w:t>詩7:6–17</w:t>
      </w:r>
      <w:r>
        <w:rPr>
          <w:lang w:val="zh_TW" w:bidi="zh_TW"/>
        </w:rPr>
        <w:t>，</w:t>
      </w:r>
      <w:r>
        <w:rPr>
          <w:lang w:val="zh_TW" w:bidi="zh_TW"/>
        </w:rPr>
        <w:t>57:6</w:t>
      </w:r>
      <w:r>
        <w:rPr>
          <w:lang w:val="zh_TW" w:bidi="zh_TW"/>
        </w:rPr>
        <w:t>，</w:t>
      </w:r>
      <w:r>
        <w:rPr>
          <w:lang w:val="zh_TW" w:bidi="zh_TW"/>
        </w:rPr>
        <w:t>95:8–11</w:t>
      </w:r>
      <w:r>
        <w:rPr>
          <w:lang w:val="zh_TW" w:bidi="zh_TW"/>
        </w:rPr>
        <w:t>；</w:t>
      </w:r>
      <w:r>
        <w:rPr>
          <w:lang w:val="zh_TW" w:bidi="zh_TW"/>
        </w:rPr>
        <w:t>箴6:27–35</w:t>
      </w:r>
      <w:r>
        <w:rPr>
          <w:lang w:val="zh_TW" w:bidi="zh_TW"/>
        </w:rPr>
        <w:t>，</w:t>
      </w:r>
      <w:r>
        <w:rPr>
          <w:lang w:val="zh_TW" w:bidi="zh_TW"/>
        </w:rPr>
        <w:t>26:27</w:t>
      </w:r>
      <w:r>
        <w:rPr>
          <w:lang w:val="zh_TW" w:bidi="zh_TW"/>
        </w:rPr>
        <w:t>；</w:t>
      </w:r>
      <w:r>
        <w:rPr>
          <w:lang w:val="zh_TW" w:bidi="zh_TW"/>
        </w:rPr>
        <w:t>彌2:1–3</w:t>
      </w:r>
      <w:r>
        <w:rPr>
          <w:lang w:val="zh_TW" w:bidi="zh_TW"/>
        </w:rPr>
        <w:t>；</w:t>
      </w:r>
      <w:r>
        <w:rPr>
          <w:lang w:val="zh_TW" w:bidi="zh_TW"/>
        </w:rPr>
        <w:t>羅2:5–16</w:t>
      </w:r>
      <w:r>
        <w:rPr>
          <w:lang w:val="zh_TW" w:bidi="zh_TW"/>
        </w:rPr>
        <w:t>；</w:t>
      </w:r>
      <w:r>
        <w:rPr>
          <w:lang w:val="zh_TW" w:bidi="zh_TW"/>
        </w:rPr>
        <w:t>加6:7–8</w:t>
      </w:r>
      <w:r>
        <w:rPr>
          <w:lang w:val="zh_TW" w:bidi="zh_TW"/>
        </w:rPr>
        <w:t>；</w:t>
      </w:r>
      <w:r>
        <w:rPr>
          <w:lang w:val="zh_TW" w:bidi="zh_TW"/>
        </w:rPr>
        <w:t>來10:26–31</w:t>
      </w:r>
      <w:r>
        <w:rPr>
          <w:lang w:val="zh_TW" w:bidi="zh_TW"/>
        </w:rPr>
        <w:t>，</w:t>
      </w:r>
      <w:r>
        <w:rPr>
          <w:lang w:val="zh_TW" w:bidi="zh_TW"/>
        </w:rPr>
        <w:t>12:5–11</w:t>
      </w:r>
      <w:r>
        <w:rPr>
          <w:lang w:val="zh_TW" w:bidi="zh_TW"/>
        </w:rPr>
        <w:t>、</w:t>
      </w:r>
      <w:r>
        <w:rPr>
          <w:lang w:val="zh_TW" w:bidi="zh_TW"/>
        </w:rPr>
        <w:t>25–29</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