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敵基督</w:t>
      </w:r>
      <w:r>
        <w:rPr>
          <w:lang w:val="zh_TW" w:bidi="zh_TW"/>
        </w:rPr>
      </w:r>
    </w:p>
    <w:p>
      <w:pPr/>
      <w:r>
        <w:rPr>
          <w:lang w:val="zh_TW" w:bidi="zh_TW"/>
        </w:rPr>
      </w:r>
      <w:r>
        <w:rPr>
          <w:b/>
          <w:lang w:val="zh_TW" w:bidi="zh_TW"/>
        </w:rPr>
        <w:t>敵基督</w:t>
      </w:r>
      <w:r>
        <w:rPr>
          <w:lang w:val="zh_TW" w:bidi="zh_TW"/>
        </w:rPr>
        <w:t>這個詞只出現在使徒約翰的書信中（</w:t>
      </w:r>
      <w:r>
        <w:rPr>
          <w:lang w:val="zh_TW" w:bidi="zh_TW"/>
        </w:rPr>
        <w:t>約一2:18</w:t>
      </w:r>
      <w:r>
        <w:rPr>
          <w:lang w:val="zh_TW" w:bidi="zh_TW"/>
        </w:rPr>
        <w:t>、</w:t>
      </w:r>
      <w:r>
        <w:rPr>
          <w:lang w:val="zh_TW" w:bidi="zh_TW"/>
        </w:rPr>
        <w:t>22</w:t>
      </w:r>
      <w:r>
        <w:rPr>
          <w:lang w:val="zh_TW" w:bidi="zh_TW"/>
        </w:rPr>
        <w:t>，</w:t>
      </w:r>
      <w:r>
        <w:rPr>
          <w:lang w:val="zh_TW" w:bidi="zh_TW"/>
        </w:rPr>
        <w:t>4:3</w:t>
      </w:r>
      <w:r>
        <w:rPr>
          <w:lang w:val="zh_TW" w:bidi="zh_TW"/>
        </w:rPr>
        <w:t>；</w:t>
      </w:r>
      <w:r>
        <w:rPr>
          <w:lang w:val="zh_TW" w:bidi="zh_TW"/>
        </w:rPr>
        <w:t>約二1:7</w:t>
      </w:r>
      <w:r>
        <w:rPr>
          <w:lang w:val="zh_TW" w:bidi="zh_TW"/>
        </w:rPr>
        <w:t>）。約翰認為歷史上會出現許多敵基督（</w:t>
      </w:r>
      <w:r>
        <w:rPr>
          <w:lang w:val="zh_TW" w:bidi="zh_TW"/>
        </w:rPr>
        <w:t>約一2:18</w:t>
      </w:r>
      <w:r>
        <w:rPr>
          <w:lang w:val="zh_TW" w:bidi="zh_TW"/>
        </w:rPr>
        <w:t>）。這些敵基督會否認耶穌的神人二性（</w:t>
      </w:r>
      <w:r>
        <w:rPr>
          <w:lang w:val="zh_TW" w:bidi="zh_TW"/>
        </w:rPr>
        <w:t>約一2:22</w:t>
      </w:r>
      <w:r>
        <w:rPr>
          <w:lang w:val="zh_TW" w:bidi="zh_TW"/>
        </w:rPr>
        <w:t>，</w:t>
      </w:r>
      <w:r>
        <w:rPr>
          <w:lang w:val="zh_TW" w:bidi="zh_TW"/>
        </w:rPr>
        <w:t>4:2–3</w:t>
      </w:r>
      <w:r>
        <w:rPr>
          <w:lang w:val="zh_TW" w:bidi="zh_TW"/>
        </w:rPr>
        <w:t>；</w:t>
      </w:r>
      <w:r>
        <w:rPr>
          <w:lang w:val="zh_TW" w:bidi="zh_TW"/>
        </w:rPr>
        <w:t>約二1:7</w:t>
      </w:r>
      <w:r>
        <w:rPr>
          <w:lang w:val="zh_TW" w:bidi="zh_TW"/>
        </w:rPr>
        <w:t>）。</w:t>
      </w:r>
    </w:p>
    <w:p>
      <w:pPr/>
      <w:r>
        <w:rPr>
          <w:lang w:val="zh_TW" w:bidi="zh_TW"/>
        </w:rPr>
      </w:r>
      <w:r>
        <w:rPr>
          <w:lang w:val="zh_TW" w:bidi="zh_TW"/>
        </w:rPr>
        <w:t>使徒保羅則提到「</w:t>
      </w:r>
      <w:r>
        <w:rPr>
          <w:lang w:val="zh_TW" w:bidi="zh_TW"/>
        </w:rPr>
        <w:t>大罪人</w:t>
      </w:r>
      <w:r>
        <w:rPr>
          <w:lang w:val="zh_TW" w:bidi="zh_TW"/>
        </w:rPr>
        <w:t>」將在末世出現，煽動人起來悖逆神（</w:t>
      </w:r>
      <w:r>
        <w:rPr>
          <w:lang w:val="zh_TW" w:bidi="zh_TW"/>
        </w:rPr>
        <w:t>帖後2:1–12</w:t>
      </w:r>
      <w:r>
        <w:rPr>
          <w:lang w:val="zh_TW" w:bidi="zh_TW"/>
        </w:rPr>
        <w:t>）。這人會「</w:t>
      </w:r>
      <w:r>
        <w:rPr>
          <w:lang w:val="zh_TW" w:bidi="zh_TW"/>
        </w:rPr>
        <w:t>照撒但的運動</w:t>
      </w:r>
      <w:r>
        <w:rPr>
          <w:lang w:val="zh_TW" w:bidi="zh_TW"/>
        </w:rPr>
        <w:t>」出現，主要透過欺騙來行事。啟示錄雖未明確稱這人為「敵基督」，但這位「大罪人」如同約翰書信中的「敵基督」一樣，都是抵擋真理的。</w:t>
      </w:r>
    </w:p>
    <w:p>
      <w:pPr/>
      <w:r>
        <w:rPr>
          <w:lang w:val="zh_TW" w:bidi="zh_TW"/>
        </w:rPr>
      </w:r>
      <w:r>
        <w:rPr>
          <w:lang w:val="zh_TW" w:bidi="zh_TW"/>
        </w:rPr>
        <w:t>在</w:t>
      </w:r>
      <w:r>
        <w:rPr>
          <w:lang w:val="zh_TW" w:bidi="zh_TW"/>
        </w:rPr>
        <w:t>啟示錄十三章</w:t>
      </w:r>
      <w:r>
        <w:rPr>
          <w:lang w:val="zh_TW" w:bidi="zh_TW"/>
        </w:rPr>
        <w:t>中，那抵擋基督的靈被描繪為另一</w:t>
      </w:r>
      <w:r>
        <w:rPr>
          <w:lang w:val="zh_TW" w:bidi="zh_TW"/>
        </w:rPr>
        <w:t>個</w:t>
      </w:r>
      <w:r>
        <w:rPr>
          <w:lang w:val="zh_TW" w:bidi="zh_TW"/>
        </w:rPr>
        <w:t>「獸」，牠服事那條龍（撒但）與第一</w:t>
      </w:r>
      <w:r>
        <w:rPr>
          <w:lang w:val="zh_TW" w:bidi="zh_TW"/>
        </w:rPr>
        <w:t>個</w:t>
      </w:r>
      <w:r>
        <w:rPr>
          <w:lang w:val="zh_TW" w:bidi="zh_TW"/>
        </w:rPr>
        <w:t>獸。這個敵基督的數字666很可能代表尼祿皇帝（Emperor Nero），也可能影射多米田皇帝（Emperor Domitian，見</w:t>
      </w:r>
      <w:r>
        <w:rPr>
          <w:lang w:val="zh_TW" w:bidi="zh_TW"/>
        </w:rPr>
        <w:t>研讀註釋17:8</w:t>
      </w:r>
      <w:r>
        <w:rPr>
          <w:lang w:val="zh_TW" w:bidi="zh_TW"/>
        </w:rPr>
        <w:t>）。當時的皇帝崇拜宣稱「凱撒是主！」，這是虛假的宗教，與耶穌基督是主的宣告彼此對立。</w:t>
      </w:r>
    </w:p>
    <w:p>
      <w:pPr/>
      <w:r>
        <w:rPr>
          <w:lang w:val="zh_TW" w:bidi="zh_TW"/>
        </w:rPr>
      </w:r>
      <w:r>
        <w:rPr>
          <w:lang w:val="zh_TW" w:bidi="zh_TW"/>
        </w:rPr>
        <w:t>約翰是否預期有一位最終的敵基督出現，甚至超越尼祿與多米田，這點尚不確定。然而，基督徒必須認清邪惡是存在的，也要辨識出那些在人與各種權力體系中，抵擋基督的勢力。抵抗這些仇敵可能使我們面對逼迫，甚至因此喪命，但我們的盼望是在基督裡得著最終的勝利。</w:t>
      </w:r>
    </w:p>
    <w:p>
      <w:pPr/>
      <w:r>
        <w:rPr>
          <w:lang w:val="zh_TW" w:bidi="zh_TW"/>
        </w:rPr>
      </w:r>
      <w:r>
        <w:rPr>
          <w:u w:val="single"/>
          <w:lang w:val="zh_TW" w:bidi="zh_TW"/>
        </w:rPr>
        <w:t>進深研究的經文段落</w:t>
      </w:r>
    </w:p>
    <w:p>
      <w:pPr/>
      <w:r>
        <w:rPr>
          <w:lang w:val="zh_TW" w:bidi="zh_TW"/>
        </w:rPr>
      </w:r>
      <w:r>
        <w:rPr>
          <w:lang w:val="zh_TW" w:bidi="zh_TW"/>
        </w:rPr>
        <w:t>帖後2:3–10</w:t>
      </w:r>
      <w:r>
        <w:rPr>
          <w:lang w:val="zh_TW" w:bidi="zh_TW"/>
        </w:rPr>
        <w:t>；</w:t>
      </w:r>
      <w:r>
        <w:rPr>
          <w:lang w:val="zh_TW" w:bidi="zh_TW"/>
        </w:rPr>
        <w:t>約一2:18</w:t>
      </w:r>
      <w:r>
        <w:rPr>
          <w:lang w:val="zh_TW" w:bidi="zh_TW"/>
        </w:rPr>
        <w:t>、</w:t>
      </w:r>
      <w:r>
        <w:rPr>
          <w:lang w:val="zh_TW" w:bidi="zh_TW"/>
        </w:rPr>
        <w:t>22</w:t>
      </w:r>
      <w:r>
        <w:rPr>
          <w:lang w:val="zh_TW" w:bidi="zh_TW"/>
        </w:rPr>
        <w:t>，</w:t>
      </w:r>
      <w:r>
        <w:rPr>
          <w:lang w:val="zh_TW" w:bidi="zh_TW"/>
        </w:rPr>
        <w:t>4:2–3</w:t>
      </w:r>
      <w:r>
        <w:rPr>
          <w:lang w:val="zh_TW" w:bidi="zh_TW"/>
        </w:rPr>
        <w:t>；</w:t>
      </w:r>
      <w:r>
        <w:rPr>
          <w:lang w:val="zh_TW" w:bidi="zh_TW"/>
        </w:rPr>
        <w:t>約二1:7</w:t>
      </w:r>
      <w:r>
        <w:rPr>
          <w:lang w:val="zh_TW" w:bidi="zh_TW"/>
        </w:rPr>
        <w:t>；</w:t>
      </w:r>
      <w:r>
        <w:rPr>
          <w:lang w:val="zh_TW" w:bidi="zh_TW"/>
        </w:rPr>
        <w:t>啟13:11</w:t>
      </w:r>
      <w:r>
        <w:rPr>
          <w:lang w:val="zh_TW" w:bidi="zh_TW"/>
        </w:rPr>
      </w:r>
      <w:r>
        <w:rPr>
          <w:lang w:val="zh_TW" w:bidi="zh_TW"/>
        </w:rPr>
      </w:r>
    </w:p>
    <w:p>
      <w:pPr/>
      <w:r>
        <w:rPr>
          <w:lang w:val="zh_TW" w:bidi="zh_TW"/>
        </w:rPr>
      </w:r>
    </w:p>
    <w:p>
      <w:pPr>
        <w:pStyle w:val="Heading2"/>
      </w:pPr>
      <w:r>
        <w:rPr>
          <w:lang w:val="zh_TW" w:bidi="zh_TW"/>
        </w:rPr>
        <w:t>第二次出埃及的應許</w:t>
      </w:r>
      <w:r>
        <w:rPr>
          <w:lang w:val="zh_TW" w:bidi="zh_TW"/>
        </w:rPr>
      </w:r>
    </w:p>
    <w:p>
      <w:pPr/>
      <w:r>
        <w:rPr>
          <w:lang w:val="zh_TW" w:bidi="zh_TW"/>
        </w:rPr>
      </w:r>
      <w:r>
        <w:rPr>
          <w:lang w:val="zh_TW" w:bidi="zh_TW"/>
        </w:rPr>
        <w:t>神將以色列人從巴比倫帶回他們的家園，就像祂多年前將他們從埃及帶出來一樣（</w:t>
      </w:r>
      <w:r>
        <w:rPr>
          <w:lang w:val="zh_TW" w:bidi="zh_TW"/>
        </w:rPr>
        <w:t>賽48:20–21</w:t>
      </w:r>
      <w:r>
        <w:rPr>
          <w:lang w:val="zh_TW" w:bidi="zh_TW"/>
        </w:rPr>
        <w:t>）。（第一次從埃及得拯救，稱為出埃及。）這次，以色列人離開巴比倫時需要保持潔淨，並且要慢慢行動，不要匆忙離開（</w:t>
      </w:r>
      <w:r>
        <w:rPr>
          <w:lang w:val="zh_TW" w:bidi="zh_TW"/>
        </w:rPr>
        <w:t>52:11</w:t>
      </w:r>
      <w:r>
        <w:rPr>
          <w:lang w:val="zh_TW" w:bidi="zh_TW"/>
        </w:rPr>
        <w:t>、12</w:t>
      </w:r>
      <w:r>
        <w:rPr>
          <w:lang w:val="zh_TW" w:bidi="zh_TW"/>
        </w:rPr>
        <w:t>）。</w:t>
      </w:r>
    </w:p>
    <w:p>
      <w:pPr/>
      <w:r>
        <w:rPr>
          <w:lang w:val="zh_TW" w:bidi="zh_TW"/>
        </w:rPr>
      </w:r>
      <w:r>
        <w:rPr>
          <w:lang w:val="zh_TW" w:bidi="zh_TW"/>
        </w:rPr>
        <w:t>被擄的經歷和旅程可比作主在曠野中的拯救（見</w:t>
      </w:r>
      <w:r>
        <w:rPr>
          <w:lang w:val="zh_TW" w:bidi="zh_TW"/>
        </w:rPr>
        <w:t>賽35:1</w:t>
      </w:r>
      <w:r>
        <w:rPr>
          <w:lang w:val="zh_TW" w:bidi="zh_TW"/>
        </w:rPr>
        <w:t>）：</w:t>
      </w:r>
    </w:p>
    <w:p>
      <w:pPr>
        <w:pStyle w:val="ListBullet"/>
        <w:spacing w:line="240" w:lineRule="auto"/>
        <w:ind w:left="720"/>
      </w:pPr>
      <w:r>
        <w:rPr>
          <w:lang w:val="zh_TW" w:bidi="zh_TW"/>
        </w:rPr>
      </w:r>
      <w:r>
        <w:rPr>
          <w:lang w:val="zh_TW" w:bidi="zh_TW"/>
        </w:rPr>
        <w:t>祂在曠野中開道路，將其變成有水、植物和動物的地方（</w:t>
      </w:r>
      <w:r>
        <w:rPr>
          <w:lang w:val="zh_TW" w:bidi="zh_TW"/>
        </w:rPr>
        <w:t>賽43:19–20</w:t>
      </w:r>
      <w:r>
        <w:rPr>
          <w:lang w:val="zh_TW" w:bidi="zh_TW"/>
        </w:rPr>
        <w:t>）。</w:t>
      </w:r>
    </w:p>
    <w:p>
      <w:pPr>
        <w:pStyle w:val="ListBullet"/>
        <w:spacing w:line="240" w:lineRule="auto"/>
        <w:ind w:left="720"/>
      </w:pPr>
      <w:r>
        <w:rPr>
          <w:lang w:val="zh_TW" w:bidi="zh_TW"/>
        </w:rPr>
      </w:r>
      <w:r>
        <w:rPr>
          <w:lang w:val="zh_TW" w:bidi="zh_TW"/>
        </w:rPr>
        <w:t>祂移除阻礙（</w:t>
      </w:r>
      <w:r>
        <w:rPr>
          <w:lang w:val="zh_TW" w:bidi="zh_TW"/>
        </w:rPr>
        <w:t>42:16</w:t>
      </w:r>
      <w:r>
        <w:rPr>
          <w:lang w:val="zh_TW" w:bidi="zh_TW"/>
        </w:rPr>
        <w:t>，</w:t>
      </w:r>
      <w:r>
        <w:rPr>
          <w:lang w:val="zh_TW" w:bidi="zh_TW"/>
        </w:rPr>
        <w:t>49:11</w:t>
      </w:r>
      <w:r>
        <w:rPr>
          <w:lang w:val="zh_TW" w:bidi="zh_TW"/>
        </w:rPr>
        <w:t>）。</w:t>
      </w:r>
    </w:p>
    <w:p>
      <w:pPr>
        <w:pStyle w:val="ListBullet"/>
        <w:spacing w:line="240" w:lineRule="auto"/>
        <w:ind w:left="720"/>
      </w:pPr>
      <w:r>
        <w:rPr>
          <w:lang w:val="zh_TW" w:bidi="zh_TW"/>
        </w:rPr>
      </w:r>
      <w:r>
        <w:rPr>
          <w:lang w:val="zh_TW" w:bidi="zh_TW"/>
        </w:rPr>
        <w:t>祂引導祂的人民（</w:t>
      </w:r>
      <w:r>
        <w:rPr>
          <w:lang w:val="zh_TW" w:bidi="zh_TW"/>
        </w:rPr>
        <w:t>42:16</w:t>
      </w:r>
      <w:r>
        <w:rPr>
          <w:lang w:val="zh_TW" w:bidi="zh_TW"/>
        </w:rPr>
        <w:t>，</w:t>
      </w:r>
      <w:r>
        <w:rPr>
          <w:lang w:val="zh_TW" w:bidi="zh_TW"/>
        </w:rPr>
        <w:t>58:11</w:t>
      </w:r>
      <w:r>
        <w:rPr>
          <w:lang w:val="zh_TW" w:bidi="zh_TW"/>
        </w:rPr>
        <w:t>，</w:t>
      </w:r>
      <w:r>
        <w:rPr>
          <w:lang w:val="zh_TW" w:bidi="zh_TW"/>
        </w:rPr>
        <w:t>63:13</w:t>
      </w:r>
      <w:r>
        <w:rPr>
          <w:lang w:val="zh_TW" w:bidi="zh_TW"/>
        </w:rPr>
        <w:t>）。</w:t>
      </w:r>
    </w:p>
    <w:p>
      <w:pPr>
        <w:pStyle w:val="ListBullet"/>
        <w:spacing w:line="240" w:lineRule="auto"/>
        <w:ind w:left="720"/>
      </w:pPr>
      <w:r>
        <w:rPr>
          <w:lang w:val="zh_TW" w:bidi="zh_TW"/>
        </w:rPr>
      </w:r>
      <w:r>
        <w:rPr>
          <w:lang w:val="zh_TW" w:bidi="zh_TW"/>
        </w:rPr>
        <w:t>祂餵養他們（</w:t>
      </w:r>
      <w:r>
        <w:rPr>
          <w:lang w:val="zh_TW" w:bidi="zh_TW"/>
        </w:rPr>
        <w:t>49:10</w:t>
      </w:r>
      <w:r>
        <w:rPr>
          <w:lang w:val="zh_TW" w:bidi="zh_TW"/>
        </w:rPr>
        <w:t>）。</w:t>
      </w:r>
    </w:p>
    <w:p>
      <w:pPr>
        <w:pStyle w:val="ListBullet"/>
        <w:spacing w:line="240" w:lineRule="auto"/>
        <w:ind w:left="720"/>
      </w:pPr>
      <w:r>
        <w:rPr>
          <w:lang w:val="zh_TW" w:bidi="zh_TW"/>
        </w:rPr>
      </w:r>
      <w:r>
        <w:rPr>
          <w:lang w:val="zh_TW" w:bidi="zh_TW"/>
        </w:rPr>
        <w:t>祂保護他們免受炎熱（</w:t>
      </w:r>
      <w:r>
        <w:rPr>
          <w:lang w:val="zh_TW" w:bidi="zh_TW"/>
        </w:rPr>
        <w:t>49:10</w:t>
      </w:r>
      <w:r>
        <w:rPr>
          <w:lang w:val="zh_TW" w:bidi="zh_TW"/>
        </w:rPr>
        <w:t>）。</w:t>
      </w:r>
    </w:p>
    <w:p>
      <w:pPr>
        <w:pStyle w:val="ListBullet"/>
        <w:spacing w:line="240" w:lineRule="auto"/>
        <w:ind w:left="720"/>
      </w:pPr>
      <w:r>
        <w:rPr>
          <w:lang w:val="zh_TW" w:bidi="zh_TW"/>
        </w:rPr>
      </w:r>
      <w:r>
        <w:rPr>
          <w:lang w:val="zh_TW" w:bidi="zh_TW"/>
        </w:rPr>
        <w:t>祂賜給他們力量 （</w:t>
      </w:r>
      <w:r>
        <w:rPr>
          <w:lang w:val="zh_TW" w:bidi="zh_TW"/>
        </w:rPr>
        <w:t>58:11</w:t>
      </w:r>
      <w:r>
        <w:rPr>
          <w:lang w:val="zh_TW" w:bidi="zh_TW"/>
        </w:rPr>
        <w:t>）。</w:t>
      </w:r>
    </w:p>
    <w:p>
      <w:pPr>
        <w:pStyle w:val="ListBullet"/>
        <w:spacing w:line="240" w:lineRule="auto"/>
        <w:ind w:left="720"/>
      </w:pPr>
      <w:r>
        <w:rPr>
          <w:lang w:val="zh_TW" w:bidi="zh_TW"/>
        </w:rPr>
      </w:r>
      <w:r>
        <w:rPr>
          <w:lang w:val="zh_TW" w:bidi="zh_TW"/>
        </w:rPr>
        <w:t>祂將他們的悲傷轉為極大的喜樂 （</w:t>
      </w:r>
      <w:r>
        <w:rPr>
          <w:lang w:val="zh_TW" w:bidi="zh_TW"/>
        </w:rPr>
        <w:t>51:3</w:t>
      </w:r>
      <w:r>
        <w:rPr>
          <w:lang w:val="zh_TW" w:bidi="zh_TW"/>
        </w:rPr>
        <w:t>）。</w:t>
      </w:r>
    </w:p>
    <w:p>
      <w:pPr>
        <w:pStyle w:val="ListBullet"/>
        <w:spacing w:line="240" w:lineRule="auto"/>
        <w:ind w:left="720"/>
      </w:pPr>
      <w:r>
        <w:rPr>
          <w:lang w:val="zh_TW" w:bidi="zh_TW"/>
        </w:rPr>
      </w:r>
      <w:r>
        <w:rPr>
          <w:lang w:val="zh_TW" w:bidi="zh_TW"/>
        </w:rPr>
        <w:t>祂將祂的靈澆灌在他們身上（</w:t>
      </w:r>
      <w:r>
        <w:rPr>
          <w:lang w:val="zh_TW" w:bidi="zh_TW"/>
        </w:rPr>
        <w:t>44:3–4</w:t>
      </w:r>
      <w:r>
        <w:rPr>
          <w:lang w:val="zh_TW" w:bidi="zh_TW"/>
        </w:rPr>
        <w:t>）。</w:t>
      </w:r>
    </w:p>
    <w:p>
      <w:pPr/>
      <w:r>
        <w:rPr>
          <w:lang w:val="zh_TW" w:bidi="zh_TW"/>
        </w:rPr>
      </w:r>
      <w:r>
        <w:rPr>
          <w:lang w:val="zh_TW" w:bidi="zh_TW"/>
        </w:rPr>
        <w:t>基督徒也經歷一次「出埃及」。他們藉著耶穌的死亡和復活擺脫罪惡和死亡。聖靈幫助基督徒擁有新的生命。在等待祂的國度完全降臨時，他們喜樂事奉神。</w:t>
      </w:r>
    </w:p>
    <w:p>
      <w:pPr/>
      <w:r>
        <w:rPr>
          <w:lang w:val="zh_TW" w:bidi="zh_TW"/>
        </w:rPr>
      </w:r>
      <w:r>
        <w:rPr>
          <w:u w:val="single"/>
          <w:lang w:val="zh_TW" w:bidi="zh_TW"/>
        </w:rPr>
        <w:t>進深研究的經文段落</w:t>
      </w:r>
    </w:p>
    <w:p>
      <w:pPr/>
      <w:r>
        <w:rPr>
          <w:lang w:val="zh_TW" w:bidi="zh_TW"/>
        </w:rPr>
      </w:r>
      <w:r>
        <w:rPr>
          <w:lang w:val="zh_TW" w:bidi="zh_TW"/>
        </w:rPr>
        <w:t>賽35:8–10</w:t>
      </w:r>
      <w:r>
        <w:rPr>
          <w:lang w:val="zh_TW" w:bidi="zh_TW"/>
        </w:rPr>
        <w:t>，</w:t>
      </w:r>
      <w:r>
        <w:rPr>
          <w:lang w:val="zh_TW" w:bidi="zh_TW"/>
        </w:rPr>
        <w:t>42:14–16</w:t>
      </w:r>
      <w:r>
        <w:rPr>
          <w:lang w:val="zh_TW" w:bidi="zh_TW"/>
        </w:rPr>
        <w:t>，</w:t>
      </w:r>
      <w:r>
        <w:rPr>
          <w:lang w:val="zh_TW" w:bidi="zh_TW"/>
        </w:rPr>
        <w:t>43:18–21</w:t>
      </w:r>
      <w:r>
        <w:rPr>
          <w:lang w:val="zh_TW" w:bidi="zh_TW"/>
        </w:rPr>
        <w:t>，</w:t>
      </w:r>
      <w:r>
        <w:rPr>
          <w:lang w:val="zh_TW" w:bidi="zh_TW"/>
        </w:rPr>
        <w:t>44:3–4</w:t>
      </w:r>
      <w:r>
        <w:rPr>
          <w:lang w:val="zh_TW" w:bidi="zh_TW"/>
        </w:rPr>
        <w:t>，</w:t>
      </w:r>
      <w:r>
        <w:rPr>
          <w:lang w:val="zh_TW" w:bidi="zh_TW"/>
        </w:rPr>
        <w:t>48:20–21</w:t>
      </w:r>
      <w:r>
        <w:rPr>
          <w:lang w:val="zh_TW" w:bidi="zh_TW"/>
        </w:rPr>
        <w:t>，</w:t>
      </w:r>
      <w:r>
        <w:rPr>
          <w:lang w:val="zh_TW" w:bidi="zh_TW"/>
        </w:rPr>
        <w:t>49:9–12</w:t>
      </w:r>
      <w:r>
        <w:rPr>
          <w:lang w:val="zh_TW" w:bidi="zh_TW"/>
        </w:rPr>
        <w:t>，</w:t>
      </w:r>
      <w:r>
        <w:rPr>
          <w:lang w:val="zh_TW" w:bidi="zh_TW"/>
        </w:rPr>
        <w:t>52:11–12</w:t>
      </w:r>
      <w:r>
        <w:rPr>
          <w:lang w:val="zh_TW" w:bidi="zh_TW"/>
        </w:rPr>
        <w:t>，</w:t>
      </w:r>
      <w:r>
        <w:rPr>
          <w:lang w:val="zh_TW" w:bidi="zh_TW"/>
        </w:rPr>
        <w:t>58:8–12</w:t>
      </w:r>
      <w:r>
        <w:rPr>
          <w:lang w:val="zh_TW" w:bidi="zh_TW"/>
        </w:rPr>
        <w:t>；</w:t>
      </w:r>
      <w:r>
        <w:rPr>
          <w:lang w:val="zh_TW" w:bidi="zh_TW"/>
        </w:rPr>
        <w:t>耶31:2–17</w:t>
      </w:r>
      <w:r>
        <w:rPr>
          <w:lang w:val="zh_TW" w:bidi="zh_TW"/>
        </w:rPr>
        <w:t>；</w:t>
      </w:r>
      <w:r>
        <w:rPr>
          <w:lang w:val="zh_TW" w:bidi="zh_TW"/>
        </w:rPr>
        <w:t>珥3:17–21</w:t>
      </w:r>
      <w:r>
        <w:rPr>
          <w:lang w:val="zh_TW" w:bidi="zh_TW"/>
        </w:rPr>
        <w:t>；</w:t>
      </w:r>
      <w:r>
        <w:rPr>
          <w:lang w:val="zh_TW" w:bidi="zh_TW"/>
        </w:rPr>
        <w:t>路1:78–79</w:t>
      </w:r>
      <w:r>
        <w:rPr>
          <w:lang w:val="zh_TW" w:bidi="zh_TW"/>
        </w:rPr>
        <w:t>；</w:t>
      </w:r>
      <w:r>
        <w:rPr>
          <w:lang w:val="zh_TW" w:bidi="zh_TW"/>
        </w:rPr>
        <w:t>約7:38</w:t>
      </w:r>
      <w:r>
        <w:rPr>
          <w:lang w:val="zh_TW" w:bidi="zh_TW"/>
        </w:rPr>
        <w:t>，</w:t>
      </w:r>
      <w:r>
        <w:rPr>
          <w:lang w:val="zh_TW" w:bidi="zh_TW"/>
        </w:rPr>
        <w:t>15:19</w:t>
      </w:r>
      <w:r>
        <w:rPr>
          <w:lang w:val="zh_TW" w:bidi="zh_TW"/>
        </w:rPr>
        <w:t>；</w:t>
      </w:r>
      <w:r>
        <w:rPr>
          <w:lang w:val="zh_TW" w:bidi="zh_TW"/>
        </w:rPr>
        <w:t>林後5:17</w:t>
      </w:r>
      <w:r>
        <w:rPr>
          <w:lang w:val="zh_TW" w:bidi="zh_TW"/>
        </w:rPr>
        <w:t>，</w:t>
      </w:r>
      <w:r>
        <w:rPr>
          <w:lang w:val="zh_TW" w:bidi="zh_TW"/>
        </w:rPr>
        <w:t>6:17–18</w:t>
      </w:r>
      <w:r>
        <w:rPr>
          <w:lang w:val="zh_TW" w:bidi="zh_TW"/>
        </w:rPr>
        <w:t>；</w:t>
      </w:r>
      <w:r>
        <w:rPr>
          <w:lang w:val="zh_TW" w:bidi="zh_TW"/>
        </w:rPr>
        <w:t>弗5:8</w:t>
      </w:r>
      <w:r>
        <w:rPr>
          <w:lang w:val="zh_TW" w:bidi="zh_TW"/>
        </w:rPr>
        <w:t>；</w:t>
      </w:r>
      <w:r>
        <w:rPr>
          <w:lang w:val="zh_TW" w:bidi="zh_TW"/>
        </w:rPr>
        <w:t>西1:13</w:t>
      </w:r>
      <w:r>
        <w:rPr>
          <w:lang w:val="zh_TW" w:bidi="zh_TW"/>
        </w:rPr>
        <w:t>；</w:t>
      </w:r>
      <w:r>
        <w:rPr>
          <w:lang w:val="zh_TW" w:bidi="zh_TW"/>
        </w:rPr>
        <w:t>來13:12–14</w:t>
      </w:r>
      <w:r>
        <w:rPr>
          <w:lang w:val="zh_TW" w:bidi="zh_TW"/>
        </w:rPr>
        <w:t>；</w:t>
      </w:r>
      <w:r>
        <w:rPr>
          <w:lang w:val="zh_TW" w:bidi="zh_TW"/>
        </w:rPr>
        <w:t>啟7:16</w:t>
      </w:r>
      <w:r>
        <w:rPr>
          <w:lang w:val="zh_TW" w:bidi="zh_TW"/>
        </w:rPr>
      </w:r>
      <w:r>
        <w:rPr>
          <w:lang w:val="zh_TW" w:bidi="zh_TW"/>
        </w:rPr>
      </w:r>
    </w:p>
    <w:p>
      <w:pPr/>
      <w:r>
        <w:rPr>
          <w:lang w:val="zh_TW" w:bidi="zh_TW"/>
        </w:rPr>
      </w:r>
    </w:p>
    <w:p>
      <w:pPr>
        <w:pStyle w:val="Heading2"/>
      </w:pPr>
      <w:r>
        <w:rPr>
          <w:lang w:val="zh_TW" w:bidi="zh_TW"/>
        </w:rPr>
        <w:t>第二聖殿重建完成</w:t>
      </w:r>
      <w:r>
        <w:rPr>
          <w:lang w:val="zh_TW" w:bidi="zh_TW"/>
        </w:rPr>
      </w:r>
    </w:p>
    <w:p>
      <w:pPr/>
      <w:r>
        <w:rPr>
          <w:lang w:val="zh_TW" w:bidi="zh_TW"/>
        </w:rPr>
      </w:r>
      <w:r>
        <w:rPr>
          <w:lang w:val="zh_TW" w:bidi="zh_TW"/>
        </w:rPr>
        <w:t>公元前515年3月12日，以色列人從巴比倫被擄歸回後，為第二聖殿舉行獻殿禮，這是他們歸回後的一件大事。他們如今可以像被擄前的祖先一樣敬拜讚美神。這座新殿使他們能遵行與神立約中當行的事。大祭司可以每年一次在贖罪日進入至聖所，為全國的罪灑血。經過七十年與神隔絕，如今神使祂與百姓的約重新恢復。</w:t>
      </w:r>
    </w:p>
    <w:p>
      <w:pPr/>
      <w:r>
        <w:rPr>
          <w:lang w:val="zh_TW" w:bidi="zh_TW"/>
        </w:rPr>
      </w:r>
      <w:r>
        <w:rPr>
          <w:lang w:val="zh_TW" w:bidi="zh_TW"/>
        </w:rPr>
        <w:t>這場喜樂的獻殿盛事並非毫無挑戰。在神的幫助下，被擄歸回的以色列人克服了來自當地居民與波斯官員長達十六年的攔阻。儘管敵人試圖使他們灰心喪志，以色列人仍重新建造了聖殿。他們憑著耐心、堅持不懈與先知所帶來的勸勉，重新恢復對神的敬拜（</w:t>
      </w:r>
      <w:r>
        <w:rPr>
          <w:lang w:val="zh_TW" w:bidi="zh_TW"/>
        </w:rPr>
        <w:t>拉5:1–5，</w:t>
      </w:r>
      <w:r>
        <w:rPr>
          <w:lang w:val="zh_TW" w:bidi="zh_TW"/>
        </w:rPr>
        <w:t>6:14</w:t>
      </w:r>
      <w:r>
        <w:rPr>
          <w:lang w:val="zh_TW" w:bidi="zh_TW"/>
        </w:rPr>
        <w:t>）。</w:t>
      </w:r>
    </w:p>
    <w:p>
      <w:pPr/>
      <w:r>
        <w:rPr>
          <w:lang w:val="zh_TW" w:bidi="zh_TW"/>
        </w:rPr>
      </w:r>
      <w:r>
        <w:rPr>
          <w:lang w:val="zh_TW" w:bidi="zh_TW"/>
        </w:rPr>
        <w:t>這次獻殿顯明：神能藉著一小群專心討祂喜悅、信靠祂供應的人來成就祂的旨意和應許（見</w:t>
      </w:r>
      <w:r>
        <w:rPr>
          <w:lang w:val="zh_TW" w:bidi="zh_TW"/>
        </w:rPr>
        <w:t>該2:6–9</w:t>
      </w:r>
      <w:r>
        <w:rPr>
          <w:lang w:val="zh_TW" w:bidi="zh_TW"/>
        </w:rPr>
        <w:t>）。這些人不因資源有限而擔憂，反而信靠神的預備，立志尊榮神並持守與祂的關係。神也藉此顯出祂掌管列國，並能感動君王的心，成就祂的計劃（</w:t>
      </w:r>
      <w:r>
        <w:rPr>
          <w:lang w:val="zh_TW" w:bidi="zh_TW"/>
        </w:rPr>
        <w:t>拉5:5，</w:t>
      </w:r>
      <w:r>
        <w:rPr>
          <w:lang w:val="zh_TW" w:bidi="zh_TW"/>
        </w:rPr>
        <w:t>6:6–12、</w:t>
      </w:r>
      <w:r>
        <w:rPr>
          <w:lang w:val="zh_TW" w:bidi="zh_TW"/>
        </w:rPr>
        <w:t>22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出40:1–38</w:t>
      </w:r>
      <w:r>
        <w:rPr>
          <w:lang w:val="zh_TW" w:bidi="zh_TW"/>
        </w:rPr>
        <w:t>；</w:t>
      </w:r>
      <w:r>
        <w:rPr>
          <w:lang w:val="zh_TW" w:bidi="zh_TW"/>
        </w:rPr>
        <w:t>王上7:51–9:9</w:t>
      </w:r>
      <w:r>
        <w:rPr>
          <w:lang w:val="zh_TW" w:bidi="zh_TW"/>
        </w:rPr>
        <w:t>；</w:t>
      </w:r>
      <w:r>
        <w:rPr>
          <w:lang w:val="zh_TW" w:bidi="zh_TW"/>
        </w:rPr>
        <w:t>拉6:14–22</w:t>
      </w:r>
      <w:r>
        <w:rPr>
          <w:lang w:val="zh_TW" w:bidi="zh_TW"/>
        </w:rPr>
        <w:t>；</w:t>
      </w:r>
      <w:r>
        <w:rPr>
          <w:lang w:val="zh_TW" w:bidi="zh_TW"/>
        </w:rPr>
        <w:t>該1:8，</w:t>
      </w:r>
      <w:r>
        <w:rPr>
          <w:lang w:val="zh_TW" w:bidi="zh_TW"/>
        </w:rPr>
        <w:t>2:7–8</w:t>
      </w:r>
      <w:r>
        <w:rPr>
          <w:lang w:val="zh_TW" w:bidi="zh_TW"/>
        </w:rPr>
        <w:t>；</w:t>
      </w:r>
      <w:r>
        <w:rPr>
          <w:lang w:val="zh_TW" w:bidi="zh_TW"/>
        </w:rPr>
        <w:t>亞4:1–10</w:t>
      </w:r>
      <w:r>
        <w:rPr>
          <w:lang w:val="zh_TW" w:bidi="zh_TW"/>
        </w:rPr>
        <w:t>；</w:t>
      </w:r>
      <w:r>
        <w:rPr>
          <w:lang w:val="zh_TW" w:bidi="zh_TW"/>
        </w:rPr>
        <w:t>啟21:1–27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