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割禮</w:t>
      </w:r>
      <w:r>
        <w:rPr>
          <w:lang w:val="zh_TW" w:bidi="zh_TW"/>
        </w:rPr>
      </w:r>
    </w:p>
    <w:p>
      <w:pPr/>
      <w:r>
        <w:rPr>
          <w:lang w:val="zh_TW" w:bidi="zh_TW"/>
        </w:rPr>
      </w:r>
      <w:r>
        <w:rPr>
          <w:lang w:val="zh_TW" w:bidi="zh_TW"/>
        </w:rPr>
        <w:t>許多古代文化都有行割禮的習俗，即割除男性包皮（見</w:t>
      </w:r>
      <w:r>
        <w:rPr>
          <w:lang w:val="zh_TW" w:bidi="zh_TW"/>
        </w:rPr>
        <w:t>耶9:25–26</w:t>
      </w:r>
      <w:r>
        <w:rPr>
          <w:lang w:val="zh_TW" w:bidi="zh_TW"/>
        </w:rPr>
        <w:t>）。</w:t>
      </w:r>
    </w:p>
    <w:p>
      <w:pPr/>
      <w:r>
        <w:rPr>
          <w:lang w:val="zh_TW" w:bidi="zh_TW"/>
        </w:rPr>
      </w:r>
      <w:r>
        <w:rPr>
          <w:lang w:val="zh_TW" w:bidi="zh_TW"/>
        </w:rPr>
        <w:t>神揀選割禮作為立約的記號（特別的約定），其焦點是後裔。神應許要使亞伯拉罕和他的後裔成為大國，並藉他們救贖外邦萬民（</w:t>
      </w:r>
      <w:r>
        <w:rPr>
          <w:lang w:val="zh_TW" w:bidi="zh_TW"/>
        </w:rPr>
        <w:t>創12:2、</w:t>
      </w:r>
      <w:r>
        <w:rPr>
          <w:lang w:val="zh_TW" w:bidi="zh_TW"/>
        </w:rPr>
        <w:t>3，</w:t>
      </w:r>
      <w:r>
        <w:rPr>
          <w:lang w:val="zh_TW" w:bidi="zh_TW"/>
        </w:rPr>
        <w:t>17:3–6</w:t>
      </w:r>
      <w:r>
        <w:rPr>
          <w:lang w:val="zh_TW" w:bidi="zh_TW"/>
        </w:rPr>
        <w:t>；見</w:t>
      </w:r>
      <w:r>
        <w:rPr>
          <w:lang w:val="zh_TW" w:bidi="zh_TW"/>
        </w:rPr>
        <w:t>加3:8–9</w:t>
      </w:r>
      <w:r>
        <w:rPr>
          <w:lang w:val="zh_TW" w:bidi="zh_TW"/>
        </w:rPr>
        <w:t>）。割禮是神在人體上所立的記號，表明亞伯拉罕和他的後裔屬乎神（</w:t>
      </w:r>
      <w:r>
        <w:rPr>
          <w:lang w:val="zh_TW" w:bidi="zh_TW"/>
        </w:rPr>
        <w:t>創17:9–14</w:t>
      </w:r>
      <w:r>
        <w:rPr>
          <w:lang w:val="zh_TW" w:bidi="zh_TW"/>
        </w:rPr>
        <w:t>），並提醒他們要忠於這約。</w:t>
      </w:r>
    </w:p>
    <w:p>
      <w:pPr/>
      <w:r>
        <w:rPr>
          <w:lang w:val="zh_TW" w:bidi="zh_TW"/>
        </w:rPr>
      </w:r>
      <w:r>
        <w:rPr>
          <w:lang w:val="zh_TW" w:bidi="zh_TW"/>
        </w:rPr>
        <w:t>成年男子在加入立約群體時會受割禮（</w:t>
      </w:r>
      <w:r>
        <w:rPr>
          <w:lang w:val="zh_TW" w:bidi="zh_TW"/>
        </w:rPr>
        <w:t>創17:23–27</w:t>
      </w:r>
      <w:r>
        <w:rPr>
          <w:lang w:val="zh_TW" w:bidi="zh_TW"/>
        </w:rPr>
        <w:t>；</w:t>
      </w:r>
      <w:r>
        <w:rPr>
          <w:lang w:val="zh_TW" w:bidi="zh_TW"/>
        </w:rPr>
        <w:t>出12:48</w:t>
      </w:r>
      <w:r>
        <w:rPr>
          <w:lang w:val="zh_TW" w:bidi="zh_TW"/>
        </w:rPr>
        <w:t>；</w:t>
      </w:r>
      <w:r>
        <w:rPr>
          <w:lang w:val="zh_TW" w:bidi="zh_TW"/>
        </w:rPr>
        <w:t>書5:3–7</w:t>
      </w:r>
      <w:r>
        <w:rPr>
          <w:lang w:val="zh_TW" w:bidi="zh_TW"/>
        </w:rPr>
        <w:t>），不過，多數情況下是為嬰孩施行割禮（</w:t>
      </w:r>
      <w:r>
        <w:rPr>
          <w:lang w:val="zh_TW" w:bidi="zh_TW"/>
        </w:rPr>
        <w:t>創21:4</w:t>
      </w:r>
      <w:r>
        <w:rPr>
          <w:lang w:val="zh_TW" w:bidi="zh_TW"/>
        </w:rPr>
        <w:t>；</w:t>
      </w:r>
      <w:r>
        <w:rPr>
          <w:lang w:val="zh_TW" w:bidi="zh_TW"/>
        </w:rPr>
        <w:t>利12:3</w:t>
      </w:r>
      <w:r>
        <w:rPr>
          <w:lang w:val="zh_TW" w:bidi="zh_TW"/>
        </w:rPr>
        <w:t>）。嬰孩藉由父母而領受神的應許，並進入立約的群體。</w:t>
      </w:r>
    </w:p>
    <w:p>
      <w:pPr/>
      <w:r>
        <w:rPr>
          <w:lang w:val="zh_TW" w:bidi="zh_TW"/>
        </w:rPr>
      </w:r>
      <w:r>
        <w:rPr>
          <w:lang w:val="zh_TW" w:bidi="zh_TW"/>
        </w:rPr>
        <w:t>信心是領受神祝福的必要條件。這點從以實瑪利與以撒、以掃與雅各，以及約瑟與他的兄弟們的差異中看出來。非以色列人也可以加入以色列的約（</w:t>
      </w:r>
      <w:r>
        <w:rPr>
          <w:lang w:val="zh_TW" w:bidi="zh_TW"/>
        </w:rPr>
        <w:t>出12:48</w:t>
      </w:r>
      <w:r>
        <w:rPr>
          <w:lang w:val="zh_TW" w:bidi="zh_TW"/>
        </w:rPr>
        <w:t>；參</w:t>
      </w:r>
      <w:r>
        <w:rPr>
          <w:lang w:val="zh_TW" w:bidi="zh_TW"/>
        </w:rPr>
        <w:t>創34:15–24</w:t>
      </w:r>
      <w:r>
        <w:rPr>
          <w:lang w:val="zh_TW" w:bidi="zh_TW"/>
        </w:rPr>
        <w:t>）。割禮成了他們加入敬拜群體的記號（例如，</w:t>
      </w:r>
      <w:r>
        <w:rPr>
          <w:lang w:val="zh_TW" w:bidi="zh_TW"/>
        </w:rPr>
        <w:t>出12:44</w:t>
      </w:r>
      <w:r>
        <w:rPr>
          <w:lang w:val="zh_TW" w:bidi="zh_TW"/>
        </w:rPr>
        <w:t>）。</w:t>
      </w:r>
    </w:p>
    <w:p>
      <w:pPr/>
      <w:r>
        <w:rPr>
          <w:lang w:val="zh_TW" w:bidi="zh_TW"/>
        </w:rPr>
      </w:r>
      <w:r>
        <w:rPr>
          <w:lang w:val="zh_TW" w:bidi="zh_TW"/>
        </w:rPr>
        <w:t>割禮幫助以色列人記得要棄絕天然的污穢。作為神的百姓，他們必須對約、家庭與婚姻保持忠誠。與未受割禮、未在約中的人通婚，就是違背神所立的約。百姓將任何拒絕接受割禮（象徵性的身體</w:t>
      </w:r>
      <w:r>
        <w:rPr>
          <w:i/>
          <w:lang w:val="zh_TW" w:bidi="zh_TW"/>
        </w:rPr>
        <w:t>剪除</w:t>
      </w:r>
      <w:r>
        <w:rPr>
          <w:lang w:val="zh_TW" w:bidi="zh_TW"/>
        </w:rPr>
        <w:t>）的男子從約的群體中驅逐（「</w:t>
      </w:r>
      <w:r>
        <w:rPr>
          <w:i/>
          <w:lang w:val="zh_TW" w:bidi="zh_TW"/>
        </w:rPr>
        <w:t>剪除</w:t>
      </w:r>
      <w:r>
        <w:rPr>
          <w:lang w:val="zh_TW" w:bidi="zh_TW"/>
        </w:rPr>
        <w:t>」），因他違背了神的命令（</w:t>
      </w:r>
      <w:r>
        <w:rPr>
          <w:lang w:val="zh_TW" w:bidi="zh_TW"/>
        </w:rPr>
        <w:t>創17:14</w:t>
      </w:r>
      <w:r>
        <w:rPr>
          <w:lang w:val="zh_TW" w:bidi="zh_TW"/>
        </w:rPr>
        <w:t>）。</w:t>
      </w:r>
    </w:p>
    <w:p>
      <w:pPr/>
      <w:r>
        <w:rPr>
          <w:lang w:val="zh_TW" w:bidi="zh_TW"/>
        </w:rPr>
      </w:r>
      <w:r>
        <w:rPr>
          <w:lang w:val="zh_TW" w:bidi="zh_TW"/>
        </w:rPr>
        <w:t>割禮象徵與世界的分別、潔淨，以及對約的忠誠，也成了「心受割禮」的重要隱喻。這是指一顆願意歸向神、為神所分別的心，而不是剛硬悖逆的心（</w:t>
      </w:r>
      <w:r>
        <w:rPr>
          <w:lang w:val="zh_TW" w:bidi="zh_TW"/>
        </w:rPr>
        <w:t>利26:41</w:t>
      </w:r>
      <w:r>
        <w:rPr>
          <w:lang w:val="zh_TW" w:bidi="zh_TW"/>
        </w:rPr>
        <w:t>；</w:t>
      </w:r>
      <w:r>
        <w:rPr>
          <w:lang w:val="zh_TW" w:bidi="zh_TW"/>
        </w:rPr>
        <w:t>申30:6</w:t>
      </w:r>
      <w:r>
        <w:rPr>
          <w:lang w:val="zh_TW" w:bidi="zh_TW"/>
        </w:rPr>
        <w:t>；</w:t>
      </w:r>
      <w:r>
        <w:rPr>
          <w:lang w:val="zh_TW" w:bidi="zh_TW"/>
        </w:rPr>
        <w:t>耶4:4，</w:t>
      </w:r>
      <w:r>
        <w:rPr>
          <w:lang w:val="zh_TW" w:bidi="zh_TW"/>
        </w:rPr>
        <w:t>9:26</w:t>
      </w:r>
      <w:r>
        <w:rPr>
          <w:lang w:val="zh_TW" w:bidi="zh_TW"/>
        </w:rPr>
        <w:t>；</w:t>
      </w:r>
      <w:r>
        <w:rPr>
          <w:lang w:val="zh_TW" w:bidi="zh_TW"/>
        </w:rPr>
        <w:t>弗2:11</w:t>
      </w:r>
      <w:r>
        <w:rPr>
          <w:lang w:val="zh_TW" w:bidi="zh_TW"/>
        </w:rPr>
        <w:t>）。心受割禮顯出真正的救恩，與神有真實的交通（見</w:t>
      </w:r>
      <w:r>
        <w:rPr>
          <w:lang w:val="zh_TW" w:bidi="zh_TW"/>
        </w:rPr>
        <w:t>結18:31–32，</w:t>
      </w:r>
      <w:r>
        <w:rPr>
          <w:lang w:val="zh_TW" w:bidi="zh_TW"/>
        </w:rPr>
        <w:t>36:25–27</w:t>
      </w:r>
      <w:r>
        <w:rPr>
          <w:lang w:val="zh_TW" w:bidi="zh_TW"/>
        </w:rPr>
        <w:t>；</w:t>
      </w:r>
      <w:r>
        <w:rPr>
          <w:lang w:val="zh_TW" w:bidi="zh_TW"/>
        </w:rPr>
        <w:t>羅2:28–29，</w:t>
      </w:r>
      <w:r>
        <w:rPr>
          <w:lang w:val="zh_TW" w:bidi="zh_TW"/>
        </w:rPr>
        <w:t>4:11</w:t>
      </w:r>
      <w:r>
        <w:rPr>
          <w:lang w:val="zh_TW" w:bidi="zh_TW"/>
        </w:rPr>
        <w:t>）。</w:t>
      </w:r>
    </w:p>
    <w:p>
      <w:pPr/>
      <w:r>
        <w:rPr>
          <w:lang w:val="zh_TW" w:bidi="zh_TW"/>
        </w:rPr>
      </w:r>
      <w:r>
        <w:rPr>
          <w:lang w:val="zh_TW" w:bidi="zh_TW"/>
        </w:rPr>
        <w:t>當耶穌基督設立神的新約時，祂已成全了舊約的一切要求。外邦基督徒不再需要受割禮，因為信靠耶穌，就使他們成為神的子民（</w:t>
      </w:r>
      <w:r>
        <w:rPr>
          <w:lang w:val="zh_TW" w:bidi="zh_TW"/>
        </w:rPr>
        <w:t>徒15:1–29</w:t>
      </w:r>
      <w:r>
        <w:rPr>
          <w:lang w:val="zh_TW" w:bidi="zh_TW"/>
        </w:rPr>
        <w:t>；</w:t>
      </w:r>
      <w:r>
        <w:rPr>
          <w:lang w:val="zh_TW" w:bidi="zh_TW"/>
        </w:rPr>
        <w:t>羅2:25–29</w:t>
      </w:r>
      <w:r>
        <w:rPr>
          <w:lang w:val="zh_TW" w:bidi="zh_TW"/>
        </w:rPr>
        <w:t>；</w:t>
      </w:r>
      <w:r>
        <w:rPr>
          <w:lang w:val="zh_TW" w:bidi="zh_TW"/>
        </w:rPr>
        <w:t>加2:1–10，</w:t>
      </w:r>
      <w:r>
        <w:rPr>
          <w:lang w:val="zh_TW" w:bidi="zh_TW"/>
        </w:rPr>
        <w:t>6:15</w:t>
      </w:r>
      <w:r>
        <w:rPr>
          <w:lang w:val="zh_TW" w:bidi="zh_TW"/>
        </w:rPr>
        <w:t>；</w:t>
      </w:r>
      <w:r>
        <w:rPr>
          <w:lang w:val="zh_TW" w:bidi="zh_TW"/>
        </w:rPr>
        <w:t>西2:11–12</w:t>
      </w:r>
      <w:r>
        <w:rPr>
          <w:lang w:val="zh_TW" w:bidi="zh_TW"/>
        </w:rPr>
        <w:t>）。人必須信靠神與祂的應許，棄絕罪惡行為與世俗風俗，藉著信心活出新生命（見</w:t>
      </w:r>
      <w:r>
        <w:rPr>
          <w:lang w:val="zh_TW" w:bidi="zh_TW"/>
        </w:rPr>
        <w:t>耶31:33–34</w:t>
      </w:r>
      <w:r>
        <w:rPr>
          <w:lang w:val="zh_TW" w:bidi="zh_TW"/>
        </w:rPr>
        <w:t>；</w:t>
      </w:r>
      <w:r>
        <w:rPr>
          <w:lang w:val="zh_TW" w:bidi="zh_TW"/>
        </w:rPr>
        <w:t>羅8:1–17</w:t>
      </w:r>
      <w:r>
        <w:rPr>
          <w:lang w:val="zh_TW" w:bidi="zh_TW"/>
        </w:rPr>
        <w:t>；</w:t>
      </w:r>
      <w:r>
        <w:rPr>
          <w:lang w:val="zh_TW" w:bidi="zh_TW"/>
        </w:rPr>
        <w:t>加5:16–6:10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創17:9–14、</w:t>
      </w:r>
      <w:r>
        <w:rPr>
          <w:lang w:val="zh_TW" w:bidi="zh_TW"/>
        </w:rPr>
        <w:t>23–27，</w:t>
      </w:r>
      <w:r>
        <w:rPr>
          <w:lang w:val="zh_TW" w:bidi="zh_TW"/>
        </w:rPr>
        <w:t>21:4，</w:t>
      </w:r>
      <w:r>
        <w:rPr>
          <w:lang w:val="zh_TW" w:bidi="zh_TW"/>
        </w:rPr>
        <w:t>34:1–26</w:t>
      </w:r>
      <w:r>
        <w:rPr>
          <w:lang w:val="zh_TW" w:bidi="zh_TW"/>
        </w:rPr>
        <w:t>；</w:t>
      </w:r>
      <w:r>
        <w:rPr>
          <w:lang w:val="zh_TW" w:bidi="zh_TW"/>
        </w:rPr>
        <w:t>出4:24–26，</w:t>
      </w:r>
      <w:r>
        <w:rPr>
          <w:lang w:val="zh_TW" w:bidi="zh_TW"/>
        </w:rPr>
        <w:t>12:48</w:t>
      </w:r>
      <w:r>
        <w:rPr>
          <w:lang w:val="zh_TW" w:bidi="zh_TW"/>
        </w:rPr>
        <w:t>；</w:t>
      </w:r>
      <w:r>
        <w:rPr>
          <w:lang w:val="zh_TW" w:bidi="zh_TW"/>
        </w:rPr>
        <w:t>利12:3</w:t>
      </w:r>
      <w:r>
        <w:rPr>
          <w:lang w:val="zh_TW" w:bidi="zh_TW"/>
        </w:rPr>
        <w:t>；</w:t>
      </w:r>
      <w:r>
        <w:rPr>
          <w:lang w:val="zh_TW" w:bidi="zh_TW"/>
        </w:rPr>
        <w:t>書5:2–8</w:t>
      </w:r>
      <w:r>
        <w:rPr>
          <w:lang w:val="zh_TW" w:bidi="zh_TW"/>
        </w:rPr>
        <w:t>；</w:t>
      </w:r>
      <w:r>
        <w:rPr>
          <w:lang w:val="zh_TW" w:bidi="zh_TW"/>
        </w:rPr>
        <w:t>耶9:25–26</w:t>
      </w:r>
      <w:r>
        <w:rPr>
          <w:lang w:val="zh_TW" w:bidi="zh_TW"/>
        </w:rPr>
        <w:t>；</w:t>
      </w:r>
      <w:r>
        <w:rPr>
          <w:lang w:val="zh_TW" w:bidi="zh_TW"/>
        </w:rPr>
        <w:t>結44:7–9</w:t>
      </w:r>
      <w:r>
        <w:rPr>
          <w:lang w:val="zh_TW" w:bidi="zh_TW"/>
        </w:rPr>
        <w:t>；</w:t>
      </w:r>
      <w:r>
        <w:rPr>
          <w:lang w:val="zh_TW" w:bidi="zh_TW"/>
        </w:rPr>
        <w:t>路1:59，</w:t>
      </w:r>
      <w:r>
        <w:rPr>
          <w:lang w:val="zh_TW" w:bidi="zh_TW"/>
        </w:rPr>
        <w:t>2:21</w:t>
      </w:r>
      <w:r>
        <w:rPr>
          <w:lang w:val="zh_TW" w:bidi="zh_TW"/>
        </w:rPr>
        <w:t>；</w:t>
      </w:r>
      <w:r>
        <w:rPr>
          <w:lang w:val="zh_TW" w:bidi="zh_TW"/>
        </w:rPr>
        <w:t>徒15:1–31，</w:t>
      </w:r>
      <w:r>
        <w:rPr>
          <w:lang w:val="zh_TW" w:bidi="zh_TW"/>
        </w:rPr>
        <w:t>16:1–5</w:t>
      </w:r>
      <w:r>
        <w:rPr>
          <w:lang w:val="zh_TW" w:bidi="zh_TW"/>
        </w:rPr>
        <w:t>；</w:t>
      </w:r>
      <w:r>
        <w:rPr>
          <w:lang w:val="zh_TW" w:bidi="zh_TW"/>
        </w:rPr>
        <w:t>羅2:25–29</w:t>
      </w:r>
      <w:r>
        <w:rPr>
          <w:lang w:val="zh_TW" w:bidi="zh_TW"/>
        </w:rPr>
        <w:t>；</w:t>
      </w:r>
      <w:r>
        <w:rPr>
          <w:lang w:val="zh_TW" w:bidi="zh_TW"/>
        </w:rPr>
        <w:t>林前7:17–19</w:t>
      </w:r>
      <w:r>
        <w:rPr>
          <w:lang w:val="zh_TW" w:bidi="zh_TW"/>
        </w:rPr>
        <w:t>；</w:t>
      </w:r>
      <w:r>
        <w:rPr>
          <w:lang w:val="zh_TW" w:bidi="zh_TW"/>
        </w:rPr>
        <w:t>加5:1–6、</w:t>
      </w:r>
      <w:r>
        <w:rPr>
          <w:lang w:val="zh_TW" w:bidi="zh_TW"/>
        </w:rPr>
        <w:t>11–12，</w:t>
      </w:r>
      <w:r>
        <w:rPr>
          <w:lang w:val="zh_TW" w:bidi="zh_TW"/>
        </w:rPr>
        <w:t>6:12–16</w:t>
      </w:r>
      <w:r>
        <w:rPr>
          <w:lang w:val="zh_TW" w:bidi="zh_TW"/>
        </w:rPr>
        <w:t>；</w:t>
      </w:r>
      <w:r>
        <w:rPr>
          <w:lang w:val="zh_TW" w:bidi="zh_TW"/>
        </w:rPr>
        <w:t>弗2:11–18</w:t>
      </w:r>
      <w:r>
        <w:rPr>
          <w:lang w:val="zh_TW" w:bidi="zh_TW"/>
        </w:rPr>
        <w:t>；</w:t>
      </w:r>
      <w:r>
        <w:rPr>
          <w:lang w:val="zh_TW" w:bidi="zh_TW"/>
        </w:rPr>
        <w:t>腓3:2–7</w:t>
      </w:r>
      <w:r>
        <w:rPr>
          <w:lang w:val="zh_TW" w:bidi="zh_TW"/>
        </w:rPr>
        <w:t>；</w:t>
      </w:r>
      <w:r>
        <w:rPr>
          <w:lang w:val="zh_TW" w:bidi="zh_TW"/>
        </w:rPr>
        <w:t>西2:11，</w:t>
      </w:r>
      <w:r>
        <w:rPr>
          <w:lang w:val="zh_TW" w:bidi="zh_TW"/>
        </w:rPr>
        <w:t>3:11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