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hou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後期先知書中的靈性更新</w:t>
      </w:r>
      <w:r>
        <w:rPr>
          <w:lang w:val="zh_TW" w:bidi="zh_TW"/>
        </w:rPr>
      </w:r>
    </w:p>
    <w:p>
      <w:pPr/>
      <w:r>
        <w:rPr>
          <w:lang w:val="zh_TW" w:bidi="zh_TW"/>
        </w:rPr>
      </w:r>
      <w:r>
        <w:rPr>
          <w:lang w:val="zh_TW" w:bidi="zh_TW"/>
        </w:rPr>
        <w:t>先知哈該吩咐他的聽眾，要反思他們忽略與神關係，對當前處境所造成的影響（</w:t>
      </w:r>
      <w:r>
        <w:rPr>
          <w:lang w:val="zh_TW" w:bidi="zh_TW"/>
        </w:rPr>
        <w:t>該1:5–7</w:t>
      </w:r>
      <w:r>
        <w:rPr>
          <w:lang w:val="zh_TW" w:bidi="zh_TW"/>
        </w:rPr>
        <w:t>，</w:t>
      </w:r>
      <w:r>
        <w:rPr>
          <w:lang w:val="zh_TW" w:bidi="zh_TW"/>
        </w:rPr>
        <w:t>2:15–18</w:t>
      </w:r>
      <w:r>
        <w:rPr>
          <w:lang w:val="zh_TW" w:bidi="zh_TW"/>
        </w:rPr>
        <w:t>）。神降下天災作為警告，為要激勵百姓悔改（</w:t>
      </w:r>
      <w:r>
        <w:rPr>
          <w:lang w:val="zh_TW" w:bidi="zh_TW"/>
        </w:rPr>
        <w:t>2:17</w:t>
      </w:r>
      <w:r>
        <w:rPr>
          <w:lang w:val="zh_TW" w:bidi="zh_TW"/>
        </w:rPr>
        <w:t>）。</w:t>
      </w:r>
      <w:r>
        <w:rPr>
          <w:lang w:val="zh_TW" w:bidi="zh_TW"/>
        </w:rPr>
        <w:t>哈該明白，靈性更新必須</w:t>
      </w:r>
      <w:r>
        <w:rPr>
          <w:lang w:val="zh_TW" w:bidi="zh_TW"/>
        </w:rPr>
        <w:t>與聖殿重建同步進行（</w:t>
      </w:r>
      <w:r>
        <w:rPr>
          <w:lang w:val="zh_TW" w:bidi="zh_TW"/>
        </w:rPr>
        <w:t>1:12</w:t>
      </w:r>
      <w:r>
        <w:rPr>
          <w:lang w:val="zh_TW" w:bidi="zh_TW"/>
        </w:rPr>
        <w:t>）。</w:t>
      </w:r>
    </w:p>
    <w:p>
      <w:pPr/>
      <w:r>
        <w:rPr>
          <w:lang w:val="zh_TW" w:bidi="zh_TW"/>
        </w:rPr>
      </w:r>
      <w:r>
        <w:rPr>
          <w:lang w:val="zh_TW" w:bidi="zh_TW"/>
        </w:rPr>
        <w:t>靈性更新的主題，可以見於哈該、撒迦利亞和瑪拉基這三位先知的信息</w:t>
      </w:r>
      <w:r>
        <w:rPr>
          <w:lang w:val="zh_TW" w:bidi="zh_TW"/>
        </w:rPr>
        <w:t>。</w:t>
      </w:r>
      <w:r>
        <w:rPr>
          <w:lang w:val="zh_TW" w:bidi="zh_TW"/>
        </w:rPr>
        <w:t>他們都是在以色列人被擄到巴比倫之後出現的</w:t>
      </w:r>
      <w:r>
        <w:rPr>
          <w:lang w:val="zh_TW" w:bidi="zh_TW"/>
        </w:rPr>
        <w:t>。</w:t>
      </w:r>
      <w:r>
        <w:rPr>
          <w:lang w:val="zh_TW" w:bidi="zh_TW"/>
        </w:rPr>
        <w:t>正如早期先知所預言的，神已將祂的子民帶回故土</w:t>
      </w:r>
      <w:r>
        <w:rPr>
          <w:lang w:val="zh_TW" w:bidi="zh_TW"/>
        </w:rPr>
        <w:t>。</w:t>
      </w:r>
      <w:r>
        <w:rPr>
          <w:lang w:val="zh_TW" w:bidi="zh_TW"/>
        </w:rPr>
        <w:t>然而，百姓必須專注於自己的屬靈狀況，才能避免更多問題出現。</w:t>
      </w:r>
      <w:r>
        <w:rPr>
          <w:lang w:val="zh_TW" w:bidi="zh_TW"/>
        </w:rPr>
        <w:t>那段時期人違背神的危機，突顯耶和華所差遣的「僕人」必須臨到（見</w:t>
      </w:r>
      <w:r>
        <w:rPr>
          <w:lang w:val="zh_TW" w:bidi="zh_TW"/>
        </w:rPr>
        <w:t>該2:23</w:t>
      </w:r>
      <w:r>
        <w:rPr>
          <w:lang w:val="zh_TW" w:bidi="zh_TW"/>
        </w:rPr>
        <w:t>）。</w:t>
      </w:r>
    </w:p>
    <w:p>
      <w:pPr/>
      <w:r>
        <w:rPr>
          <w:lang w:val="zh_TW" w:bidi="zh_TW"/>
        </w:rPr>
      </w:r>
      <w:r>
        <w:rPr>
          <w:lang w:val="zh_TW" w:bidi="zh_TW"/>
        </w:rPr>
        <w:t>這位僕人起初指的是所羅巴伯（Zerubbabel），但後來被指是彌賽亞（神所揀選的那一位）。</w:t>
      </w:r>
      <w:r>
        <w:rPr>
          <w:lang w:val="zh_TW" w:bidi="zh_TW"/>
        </w:rPr>
        <w:t>一位公義的牧者君王即將來臨</w:t>
      </w:r>
      <w:r>
        <w:rPr>
          <w:lang w:val="zh_TW" w:bidi="zh_TW"/>
        </w:rPr>
        <w:t>（</w:t>
      </w:r>
      <w:r>
        <w:rPr>
          <w:lang w:val="zh_TW" w:bidi="zh_TW"/>
        </w:rPr>
        <w:t>亞9:9</w:t>
      </w:r>
      <w:r>
        <w:rPr>
          <w:lang w:val="zh_TW" w:bidi="zh_TW"/>
        </w:rPr>
        <w:t>；另見</w:t>
      </w:r>
      <w:r>
        <w:rPr>
          <w:lang w:val="zh_TW" w:bidi="zh_TW"/>
        </w:rPr>
        <w:t>瑪3:1</w:t>
      </w:r>
      <w:r>
        <w:rPr>
          <w:lang w:val="zh_TW" w:bidi="zh_TW"/>
        </w:rPr>
        <w:t>）。神將以明顯的方式再次同在，神要恢復衪的創造，並且萬國萬民都要敬拜耶和華。</w:t>
      </w:r>
    </w:p>
    <w:p>
      <w:pPr/>
      <w:r>
        <w:rPr>
          <w:lang w:val="zh_TW" w:bidi="zh_TW"/>
        </w:rPr>
      </w:r>
      <w:r>
        <w:rPr>
          <w:u w:val="single"/>
          <w:lang w:val="zh_TW" w:bidi="zh_TW"/>
        </w:rPr>
        <w:t>進深研究的經文段落</w:t>
      </w:r>
    </w:p>
    <w:p>
      <w:pPr/>
      <w:r>
        <w:rPr>
          <w:lang w:val="zh_TW" w:bidi="zh_TW"/>
        </w:rPr>
      </w:r>
      <w:r>
        <w:rPr>
          <w:lang w:val="zh_TW" w:bidi="zh_TW"/>
        </w:rPr>
        <w:t>申30:2–4</w:t>
      </w:r>
      <w:r>
        <w:rPr>
          <w:lang w:val="zh_TW" w:bidi="zh_TW"/>
        </w:rPr>
        <w:t>；</w:t>
      </w:r>
      <w:r>
        <w:rPr>
          <w:lang w:val="zh_TW" w:bidi="zh_TW"/>
        </w:rPr>
        <w:t>詩22:27</w:t>
      </w:r>
      <w:r>
        <w:rPr>
          <w:lang w:val="zh_TW" w:bidi="zh_TW"/>
        </w:rPr>
        <w:t>；</w:t>
      </w:r>
      <w:r>
        <w:rPr>
          <w:lang w:val="zh_TW" w:bidi="zh_TW"/>
        </w:rPr>
        <w:t>賽11:9–12:6</w:t>
      </w:r>
      <w:r>
        <w:rPr>
          <w:lang w:val="zh_TW" w:bidi="zh_TW"/>
        </w:rPr>
        <w:t>，</w:t>
      </w:r>
      <w:r>
        <w:rPr>
          <w:lang w:val="zh_TW" w:bidi="zh_TW"/>
        </w:rPr>
        <w:t>44:22</w:t>
      </w:r>
      <w:r>
        <w:rPr>
          <w:lang w:val="zh_TW" w:bidi="zh_TW"/>
        </w:rPr>
        <w:t>，</w:t>
      </w:r>
      <w:r>
        <w:rPr>
          <w:lang w:val="zh_TW" w:bidi="zh_TW"/>
        </w:rPr>
        <w:t>26–28</w:t>
      </w:r>
      <w:r>
        <w:rPr>
          <w:lang w:val="zh_TW" w:bidi="zh_TW"/>
        </w:rPr>
        <w:t>，</w:t>
      </w:r>
      <w:r>
        <w:rPr>
          <w:lang w:val="zh_TW" w:bidi="zh_TW"/>
        </w:rPr>
        <w:t>61:6–7</w:t>
      </w:r>
      <w:r>
        <w:rPr>
          <w:lang w:val="zh_TW" w:bidi="zh_TW"/>
        </w:rPr>
        <w:t>；</w:t>
      </w:r>
      <w:r>
        <w:rPr>
          <w:lang w:val="zh_TW" w:bidi="zh_TW"/>
        </w:rPr>
        <w:t>耶24:4–7</w:t>
      </w:r>
      <w:r>
        <w:rPr>
          <w:lang w:val="zh_TW" w:bidi="zh_TW"/>
        </w:rPr>
        <w:t>；</w:t>
      </w:r>
      <w:r>
        <w:rPr>
          <w:lang w:val="zh_TW" w:bidi="zh_TW"/>
        </w:rPr>
        <w:t>摩4:6–12</w:t>
      </w:r>
      <w:r>
        <w:rPr>
          <w:lang w:val="zh_TW" w:bidi="zh_TW"/>
        </w:rPr>
        <w:t>；</w:t>
      </w:r>
      <w:r>
        <w:rPr>
          <w:lang w:val="zh_TW" w:bidi="zh_TW"/>
        </w:rPr>
        <w:t>該1:7–15</w:t>
      </w:r>
      <w:r>
        <w:rPr>
          <w:lang w:val="zh_TW" w:bidi="zh_TW"/>
        </w:rPr>
        <w:t>；</w:t>
      </w:r>
      <w:r>
        <w:rPr>
          <w:lang w:val="zh_TW" w:bidi="zh_TW"/>
        </w:rPr>
        <w:t>亞9:9</w:t>
      </w:r>
      <w:r>
        <w:rPr>
          <w:lang w:val="zh_TW" w:bidi="zh_TW"/>
        </w:rPr>
        <w:t>，</w:t>
      </w:r>
      <w:r>
        <w:rPr>
          <w:lang w:val="zh_TW" w:bidi="zh_TW"/>
        </w:rPr>
        <w:t>14:9</w:t>
      </w:r>
      <w:r>
        <w:rPr>
          <w:lang w:val="zh_TW" w:bidi="zh_TW"/>
        </w:rPr>
        <w:t>；</w:t>
      </w:r>
      <w:r>
        <w:rPr>
          <w:lang w:val="zh_TW" w:bidi="zh_TW"/>
        </w:rPr>
        <w:t>瑪3:1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