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jiang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將權柄和責任交付新的領袖</w:t>
      </w:r>
      <w:r>
        <w:rPr>
          <w:lang w:val="zh_TW" w:bidi="zh_TW"/>
        </w:rPr>
      </w:r>
    </w:p>
    <w:p>
      <w:pPr/>
      <w:r>
        <w:rPr>
          <w:lang w:val="zh_TW" w:bidi="zh_TW"/>
        </w:rPr>
      </w:r>
      <w:r>
        <w:rPr>
          <w:lang w:val="zh_TW" w:bidi="zh_TW"/>
        </w:rPr>
        <w:t>基督徒領袖的角色是服事，並為他們帶領的人忍受患難（</w:t>
      </w:r>
      <w:r>
        <w:rPr>
          <w:lang w:val="zh_TW" w:bidi="zh_TW"/>
        </w:rPr>
        <w:t>可10:35–45</w:t>
      </w:r>
      <w:r>
        <w:rPr>
          <w:lang w:val="zh_TW" w:bidi="zh_TW"/>
        </w:rPr>
        <w:t>）。對使徒保羅來說，理想領導意味著像耶穌基督一樣樹立榜樣。耶穌在十字架上的死，對保羅來說是最重要的事，完全塑造他如何生活。他說：「使我認識……並且曉得和他一起受苦，效法他的死」（</w:t>
      </w:r>
      <w:r>
        <w:rPr>
          <w:lang w:val="zh_TW" w:bidi="zh_TW"/>
        </w:rPr>
        <w:t>腓3:10</w:t>
      </w:r>
      <w:r>
        <w:rPr>
          <w:lang w:val="zh_TW" w:bidi="zh_TW"/>
        </w:rPr>
        <w:t>；見</w:t>
      </w:r>
      <w:r>
        <w:rPr>
          <w:lang w:val="zh_TW" w:bidi="zh_TW"/>
        </w:rPr>
        <w:t>西1:24</w:t>
      </w:r>
      <w:r>
        <w:rPr>
          <w:lang w:val="zh_TW" w:bidi="zh_TW"/>
        </w:rPr>
        <w:t>）。</w:t>
      </w:r>
    </w:p>
    <w:p>
      <w:pPr/>
      <w:r>
        <w:rPr>
          <w:lang w:val="zh_TW" w:bidi="zh_TW"/>
        </w:rPr>
      </w:r>
      <w:r>
        <w:rPr>
          <w:lang w:val="zh_TW" w:bidi="zh_TW"/>
        </w:rPr>
        <w:t>他所指的，不僅是情感上的掙扎或如何處理罪的問題，而是經歷劇烈的身體之痛。保羅為傳福音的對象忍受患難，他總是將他們的救恩，置於自己的安全之上（</w:t>
      </w:r>
      <w:r>
        <w:rPr>
          <w:lang w:val="zh_TW" w:bidi="zh_TW"/>
        </w:rPr>
        <w:t>提後2:10</w:t>
      </w:r>
      <w:r>
        <w:rPr>
          <w:lang w:val="zh_TW" w:bidi="zh_TW"/>
        </w:rPr>
        <w:t>；</w:t>
      </w:r>
      <w:r>
        <w:rPr>
          <w:lang w:val="zh_TW" w:bidi="zh_TW"/>
        </w:rPr>
        <w:t>林後4:8–12</w:t>
      </w:r>
      <w:r>
        <w:rPr>
          <w:lang w:val="zh_TW" w:bidi="zh_TW"/>
        </w:rPr>
        <w:t>）。</w:t>
      </w:r>
    </w:p>
    <w:p>
      <w:pPr/>
      <w:r>
        <w:rPr>
          <w:lang w:val="zh_TW" w:bidi="zh_TW"/>
        </w:rPr>
      </w:r>
      <w:r>
        <w:rPr>
          <w:lang w:val="zh_TW" w:bidi="zh_TW"/>
        </w:rPr>
        <w:t>一個基督徒領袖的生命，會讓他人看見耶穌在十字架上的死亡。這顯出神如何以大能行事，甚至是透過軟弱的人來行事（</w:t>
      </w:r>
      <w:r>
        <w:rPr>
          <w:lang w:val="zh_TW" w:bidi="zh_TW"/>
        </w:rPr>
        <w:t>林後12:8–10</w:t>
      </w:r>
      <w:r>
        <w:rPr>
          <w:lang w:val="zh_TW" w:bidi="zh_TW"/>
        </w:rPr>
        <w:t>）。儘管人類愚昧無知，這也展示了神的智慧（</w:t>
      </w:r>
      <w:r>
        <w:rPr>
          <w:lang w:val="zh_TW" w:bidi="zh_TW"/>
        </w:rPr>
        <w:t>林前1:18–31</w:t>
      </w:r>
      <w:r>
        <w:rPr>
          <w:lang w:val="zh_TW" w:bidi="zh_TW"/>
        </w:rPr>
        <w:t>）。當保羅呼召使徒提摩太作帶領，他也呼召他「忍受苦難」（</w:t>
      </w:r>
      <w:r>
        <w:rPr>
          <w:lang w:val="zh_TW" w:bidi="zh_TW"/>
        </w:rPr>
        <w:t>提後4:1–5</w:t>
      </w:r>
      <w:r>
        <w:rPr>
          <w:lang w:val="zh_TW" w:bidi="zh_TW"/>
        </w:rPr>
        <w:t>，</w:t>
      </w:r>
      <w:r>
        <w:rPr>
          <w:lang w:val="zh_TW" w:bidi="zh_TW"/>
        </w:rPr>
        <w:t>1:8</w:t>
      </w:r>
      <w:r>
        <w:rPr>
          <w:lang w:val="zh_TW" w:bidi="zh_TW"/>
        </w:rPr>
        <w:t>，</w:t>
      </w:r>
      <w:r>
        <w:rPr>
          <w:lang w:val="zh_TW" w:bidi="zh_TW"/>
        </w:rPr>
        <w:t>2:3</w:t>
      </w:r>
      <w:r>
        <w:rPr>
          <w:lang w:val="zh_TW" w:bidi="zh_TW"/>
        </w:rPr>
        <w:t>，</w:t>
      </w:r>
      <w:r>
        <w:rPr>
          <w:lang w:val="zh_TW" w:bidi="zh_TW"/>
        </w:rPr>
        <w:t>4:5</w:t>
      </w:r>
      <w:r>
        <w:rPr>
          <w:lang w:val="zh_TW" w:bidi="zh_TW"/>
        </w:rPr>
        <w:t>）。保羅告訴提摩太不要以十字架為恥（</w:t>
      </w:r>
      <w:r>
        <w:rPr>
          <w:lang w:val="zh_TW" w:bidi="zh_TW"/>
        </w:rPr>
        <w:t>1:8</w:t>
      </w:r>
      <w:r>
        <w:rPr>
          <w:lang w:val="zh_TW" w:bidi="zh_TW"/>
        </w:rPr>
        <w:t>）。</w:t>
      </w:r>
    </w:p>
    <w:p>
      <w:pPr/>
      <w:r>
        <w:rPr>
          <w:lang w:val="zh_TW" w:bidi="zh_TW"/>
        </w:rPr>
      </w:r>
      <w:r>
        <w:rPr>
          <w:lang w:val="zh_TW" w:bidi="zh_TW"/>
        </w:rPr>
        <w:t>真正的基督徒領袖必須效法耶穌基督的榜樣，將他人放在首位。領袖專注自己而非基督，就不能活出耶穌的好消息。好領袖會透過服事和關心他人來效法耶穌的榜樣，而不是尋求自己的利益（見</w:t>
      </w:r>
      <w:r>
        <w:rPr>
          <w:lang w:val="zh_TW" w:bidi="zh_TW"/>
        </w:rPr>
        <w:t>腓2:3–8</w:t>
      </w:r>
      <w:r>
        <w:rPr>
          <w:lang w:val="zh_TW" w:bidi="zh_TW"/>
        </w:rPr>
        <w:t>）。這樣的領袖已準備好，面對患難時刻。他們知道，那些與耶穌同死的人也將與祂同活，且那些在患難中持守忠心的人，將分享祂的統治（</w:t>
      </w:r>
      <w:r>
        <w:rPr>
          <w:lang w:val="zh_TW" w:bidi="zh_TW"/>
        </w:rPr>
        <w:t>提後2:11–12</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約13:15</w:t>
      </w:r>
      <w:r>
        <w:rPr>
          <w:lang w:val="zh_TW" w:bidi="zh_TW"/>
        </w:rPr>
        <w:t>；</w:t>
      </w:r>
      <w:r>
        <w:rPr>
          <w:lang w:val="zh_TW" w:bidi="zh_TW"/>
        </w:rPr>
        <w:t>徒20:35</w:t>
      </w:r>
      <w:r>
        <w:rPr>
          <w:lang w:val="zh_TW" w:bidi="zh_TW"/>
        </w:rPr>
        <w:t>；</w:t>
      </w:r>
      <w:r>
        <w:rPr>
          <w:lang w:val="zh_TW" w:bidi="zh_TW"/>
        </w:rPr>
        <w:t>林後4:8–12</w:t>
      </w:r>
      <w:r>
        <w:rPr>
          <w:lang w:val="zh_TW" w:bidi="zh_TW"/>
        </w:rPr>
        <w:t>；</w:t>
      </w:r>
      <w:r>
        <w:rPr>
          <w:lang w:val="zh_TW" w:bidi="zh_TW"/>
        </w:rPr>
        <w:t>弗5:2</w:t>
      </w:r>
      <w:r>
        <w:rPr>
          <w:lang w:val="zh_TW" w:bidi="zh_TW"/>
        </w:rPr>
        <w:t>；</w:t>
      </w:r>
      <w:r>
        <w:rPr>
          <w:lang w:val="zh_TW" w:bidi="zh_TW"/>
        </w:rPr>
        <w:t>西1:24</w:t>
      </w:r>
      <w:r>
        <w:rPr>
          <w:lang w:val="zh_TW" w:bidi="zh_TW"/>
        </w:rPr>
        <w:t>；</w:t>
      </w:r>
      <w:r>
        <w:rPr>
          <w:lang w:val="zh_TW" w:bidi="zh_TW"/>
        </w:rPr>
        <w:t>帖前1:6–7</w:t>
      </w:r>
      <w:r>
        <w:rPr>
          <w:lang w:val="zh_TW" w:bidi="zh_TW"/>
        </w:rPr>
        <w:t>；</w:t>
      </w:r>
      <w:r>
        <w:rPr>
          <w:lang w:val="zh_TW" w:bidi="zh_TW"/>
        </w:rPr>
        <w:t>帖後3:9</w:t>
      </w:r>
      <w:r>
        <w:rPr>
          <w:lang w:val="zh_TW" w:bidi="zh_TW"/>
        </w:rPr>
        <w:t>；</w:t>
      </w:r>
      <w:r>
        <w:rPr>
          <w:lang w:val="zh_TW" w:bidi="zh_TW"/>
        </w:rPr>
        <w:t>提前1:16</w:t>
      </w:r>
      <w:r>
        <w:rPr>
          <w:lang w:val="zh_TW" w:bidi="zh_TW"/>
        </w:rPr>
        <w:t>，</w:t>
      </w:r>
      <w:r>
        <w:rPr>
          <w:lang w:val="zh_TW" w:bidi="zh_TW"/>
        </w:rPr>
        <w:t>4:12</w:t>
      </w:r>
      <w:r>
        <w:rPr>
          <w:lang w:val="zh_TW" w:bidi="zh_TW"/>
        </w:rPr>
        <w:t>；</w:t>
      </w:r>
      <w:r>
        <w:rPr>
          <w:lang w:val="zh_TW" w:bidi="zh_TW"/>
        </w:rPr>
        <w:t>提後1:8</w:t>
      </w:r>
      <w:r>
        <w:rPr>
          <w:lang w:val="zh_TW" w:bidi="zh_TW"/>
        </w:rPr>
        <w:t>、</w:t>
      </w:r>
      <w:r>
        <w:rPr>
          <w:lang w:val="zh_TW" w:bidi="zh_TW"/>
        </w:rPr>
        <w:t>12</w:t>
      </w:r>
      <w:r>
        <w:rPr>
          <w:lang w:val="zh_TW" w:bidi="zh_TW"/>
        </w:rPr>
        <w:t>，</w:t>
      </w:r>
      <w:r>
        <w:rPr>
          <w:lang w:val="zh_TW" w:bidi="zh_TW"/>
        </w:rPr>
        <w:t>2:3</w:t>
      </w:r>
      <w:r>
        <w:rPr>
          <w:lang w:val="zh_TW" w:bidi="zh_TW"/>
        </w:rPr>
        <w:t>、</w:t>
      </w:r>
      <w:r>
        <w:rPr>
          <w:lang w:val="zh_TW" w:bidi="zh_TW"/>
        </w:rPr>
        <w:t>10–12</w:t>
      </w:r>
      <w:r>
        <w:rPr>
          <w:lang w:val="zh_TW" w:bidi="zh_TW"/>
        </w:rPr>
        <w:t>，</w:t>
      </w:r>
      <w:r>
        <w:rPr>
          <w:lang w:val="zh_TW" w:bidi="zh_TW"/>
        </w:rPr>
        <w:t>4:1–5</w:t>
      </w:r>
      <w:r>
        <w:rPr>
          <w:lang w:val="zh_TW" w:bidi="zh_TW"/>
        </w:rPr>
        <w:t>；</w:t>
      </w:r>
      <w:r>
        <w:rPr>
          <w:lang w:val="zh_TW" w:bidi="zh_TW"/>
        </w:rPr>
        <w:t>多2:7</w:t>
      </w:r>
      <w:r>
        <w:rPr>
          <w:lang w:val="zh_TW" w:bidi="zh_TW"/>
        </w:rPr>
        <w:t>；</w:t>
      </w:r>
      <w:r>
        <w:rPr>
          <w:lang w:val="zh_TW" w:bidi="zh_TW"/>
        </w:rPr>
        <w:t>來6:12</w:t>
      </w:r>
      <w:r>
        <w:rPr>
          <w:lang w:val="zh_TW" w:bidi="zh_TW"/>
        </w:rPr>
        <w:t>，</w:t>
      </w:r>
      <w:r>
        <w:rPr>
          <w:lang w:val="zh_TW" w:bidi="zh_TW"/>
        </w:rPr>
        <w:t>13:7</w:t>
      </w:r>
      <w:r>
        <w:rPr>
          <w:lang w:val="zh_TW" w:bidi="zh_TW"/>
        </w:rPr>
        <w:t>；</w:t>
      </w:r>
      <w:r>
        <w:rPr>
          <w:lang w:val="zh_TW" w:bidi="zh_TW"/>
        </w:rPr>
        <w:t>彼前2:21</w:t>
      </w:r>
      <w:r>
        <w:rPr>
          <w:lang w:val="zh_TW" w:bidi="zh_TW"/>
        </w:rPr>
        <w:t>，</w:t>
      </w:r>
      <w:r>
        <w:rPr>
          <w:lang w:val="zh_TW" w:bidi="zh_TW"/>
        </w:rPr>
        <w:t>5:1–4</w:t>
      </w:r>
      <w:r>
        <w:rPr>
          <w:lang w:val="zh_TW" w:bidi="zh_TW"/>
        </w:rPr>
      </w:r>
      <w:r>
        <w:rPr>
          <w:lang w:val="zh_TW" w:bidi="zh_TW"/>
        </w:rPr>
      </w:r>
    </w:p>
    <w:p>
      <w:pPr/>
      <w:r>
        <w:rPr>
          <w:lang w:val="zh_TW" w:bidi="zh_TW"/>
        </w:rPr>
      </w:r>
    </w:p>
    <w:p>
      <w:pPr>
        <w:pStyle w:val="Heading2"/>
      </w:pPr>
      <w:r>
        <w:rPr>
          <w:lang w:val="zh_TW" w:bidi="zh_TW"/>
        </w:rPr>
        <w:t>匠人所棄的石頭</w:t>
      </w:r>
      <w:r>
        <w:rPr>
          <w:lang w:val="zh_TW" w:bidi="zh_TW"/>
        </w:rPr>
      </w:r>
    </w:p>
    <w:p>
      <w:pPr/>
      <w:r>
        <w:rPr>
          <w:lang w:val="zh_TW" w:bidi="zh_TW"/>
        </w:rPr>
      </w:r>
      <w:r>
        <w:rPr>
          <w:lang w:val="zh_TW" w:bidi="zh_TW"/>
        </w:rPr>
        <w:t>耶穌持續冒犯到猶太領袖及他們的追隨者。儘管祂來自大衛王的家譜，他們仍質疑祂母親的名聲（</w:t>
      </w:r>
      <w:r>
        <w:rPr>
          <w:lang w:val="zh_TW" w:bidi="zh_TW"/>
        </w:rPr>
        <w:t>太1:18–25</w:t>
      </w:r>
      <w:r>
        <w:rPr>
          <w:lang w:val="zh_TW" w:bidi="zh_TW"/>
        </w:rPr>
        <w:t>）。耶穌來自拿撒勒（</w:t>
      </w:r>
      <w:r>
        <w:rPr>
          <w:lang w:val="zh_TW" w:bidi="zh_TW"/>
        </w:rPr>
        <w:t>太2:23</w:t>
      </w:r>
      <w:r>
        <w:rPr>
          <w:lang w:val="zh_TW" w:bidi="zh_TW"/>
        </w:rPr>
        <w:t>），這個地方的聲譽也不好（</w:t>
      </w:r>
      <w:r>
        <w:rPr>
          <w:lang w:val="zh_TW" w:bidi="zh_TW"/>
        </w:rPr>
        <w:t>太13:53–58</w:t>
      </w:r>
      <w:r>
        <w:rPr>
          <w:lang w:val="zh_TW" w:bidi="zh_TW"/>
        </w:rPr>
        <w:t>）。衪主要在加利利工作，遠離猶太權力的中心（</w:t>
      </w:r>
      <w:r>
        <w:rPr>
          <w:lang w:val="zh_TW" w:bidi="zh_TW"/>
        </w:rPr>
        <w:t>太4:12–16</w:t>
      </w:r>
      <w:r>
        <w:rPr>
          <w:lang w:val="zh_TW" w:bidi="zh_TW"/>
        </w:rPr>
        <w:t>）。衪最親密的朋友是約翰，他做為先知以為人施洗和勇敢地反對政治領袖而廣為人知（</w:t>
      </w:r>
      <w:r>
        <w:rPr>
          <w:lang w:val="zh_TW" w:bidi="zh_TW"/>
        </w:rPr>
        <w:t>太11:2–19</w:t>
      </w:r>
      <w:r>
        <w:rPr>
          <w:lang w:val="zh_TW" w:bidi="zh_TW"/>
        </w:rPr>
        <w:t>，</w:t>
      </w:r>
      <w:r>
        <w:rPr>
          <w:lang w:val="zh_TW" w:bidi="zh_TW"/>
        </w:rPr>
        <w:t>14:3–12</w:t>
      </w:r>
      <w:r>
        <w:rPr>
          <w:lang w:val="zh_TW" w:bidi="zh_TW"/>
        </w:rPr>
        <w:t>）。</w:t>
      </w:r>
    </w:p>
    <w:p>
      <w:pPr/>
      <w:r>
        <w:rPr>
          <w:lang w:val="zh_TW" w:bidi="zh_TW"/>
        </w:rPr>
      </w:r>
      <w:r>
        <w:rPr>
          <w:lang w:val="zh_TW" w:bidi="zh_TW"/>
        </w:rPr>
        <w:t>耶穌經常給予間接的回答（</w:t>
      </w:r>
      <w:r>
        <w:rPr>
          <w:lang w:val="zh_TW" w:bidi="zh_TW"/>
        </w:rPr>
        <w:t>太13:10–15</w:t>
      </w:r>
      <w:r>
        <w:rPr>
          <w:lang w:val="zh_TW" w:bidi="zh_TW"/>
        </w:rPr>
        <w:t>，</w:t>
      </w:r>
      <w:r>
        <w:rPr>
          <w:lang w:val="zh_TW" w:bidi="zh_TW"/>
        </w:rPr>
        <w:t>17:24–27</w:t>
      </w:r>
      <w:r>
        <w:rPr>
          <w:lang w:val="zh_TW" w:bidi="zh_TW"/>
        </w:rPr>
        <w:t>，</w:t>
      </w:r>
      <w:r>
        <w:rPr>
          <w:lang w:val="zh_TW" w:bidi="zh_TW"/>
        </w:rPr>
        <w:t>19:3–12</w:t>
      </w:r>
      <w:r>
        <w:rPr>
          <w:lang w:val="zh_TW" w:bidi="zh_TW"/>
        </w:rPr>
        <w:t>，</w:t>
      </w:r>
      <w:r>
        <w:rPr>
          <w:lang w:val="zh_TW" w:bidi="zh_TW"/>
        </w:rPr>
        <w:t>21:23–27</w:t>
      </w:r>
      <w:r>
        <w:rPr>
          <w:lang w:val="zh_TW" w:bidi="zh_TW"/>
        </w:rPr>
        <w:t>）。衪拒絕以顯神蹟來證明衪的宣稱（</w:t>
      </w:r>
      <w:r>
        <w:rPr>
          <w:lang w:val="zh_TW" w:bidi="zh_TW"/>
        </w:rPr>
        <w:t>12:38–42</w:t>
      </w:r>
      <w:r>
        <w:rPr>
          <w:lang w:val="zh_TW" w:bidi="zh_TW"/>
        </w:rPr>
        <w:t>，</w:t>
      </w:r>
      <w:r>
        <w:rPr>
          <w:lang w:val="zh_TW" w:bidi="zh_TW"/>
        </w:rPr>
        <w:t>16:1–4</w:t>
      </w:r>
      <w:r>
        <w:rPr>
          <w:lang w:val="zh_TW" w:bidi="zh_TW"/>
        </w:rPr>
        <w:t>）。衪花時間與那些被社會所排斥的人在一起（</w:t>
      </w:r>
      <w:r>
        <w:rPr>
          <w:lang w:val="zh_TW" w:bidi="zh_TW"/>
        </w:rPr>
        <w:t>9:9–13</w:t>
      </w:r>
      <w:r>
        <w:rPr>
          <w:lang w:val="zh_TW" w:bidi="zh_TW"/>
        </w:rPr>
        <w:t>，</w:t>
      </w:r>
      <w:r>
        <w:rPr>
          <w:lang w:val="zh_TW" w:bidi="zh_TW"/>
        </w:rPr>
        <w:t>11:16–19</w:t>
      </w:r>
      <w:r>
        <w:rPr>
          <w:lang w:val="zh_TW" w:bidi="zh_TW"/>
        </w:rPr>
        <w:t>）。衪挑戰猶太的習俗（</w:t>
      </w:r>
      <w:r>
        <w:rPr>
          <w:lang w:val="zh_TW" w:bidi="zh_TW"/>
        </w:rPr>
        <w:t>5:17–20</w:t>
      </w:r>
      <w:r>
        <w:rPr>
          <w:lang w:val="zh_TW" w:bidi="zh_TW"/>
        </w:rPr>
        <w:t>，</w:t>
      </w:r>
      <w:r>
        <w:rPr>
          <w:lang w:val="zh_TW" w:bidi="zh_TW"/>
        </w:rPr>
        <w:t>9:14–17</w:t>
      </w:r>
      <w:r>
        <w:rPr>
          <w:lang w:val="zh_TW" w:bidi="zh_TW"/>
        </w:rPr>
        <w:t>，</w:t>
      </w:r>
      <w:r>
        <w:rPr>
          <w:lang w:val="zh_TW" w:bidi="zh_TW"/>
        </w:rPr>
        <w:t>12:1–14</w:t>
      </w:r>
      <w:r>
        <w:rPr>
          <w:lang w:val="zh_TW" w:bidi="zh_TW"/>
        </w:rPr>
        <w:t>，</w:t>
      </w:r>
      <w:r>
        <w:rPr>
          <w:lang w:val="zh_TW" w:bidi="zh_TW"/>
        </w:rPr>
        <w:t>15:1–20</w:t>
      </w:r>
      <w:r>
        <w:rPr>
          <w:lang w:val="zh_TW" w:bidi="zh_TW"/>
        </w:rPr>
        <w:t>，</w:t>
      </w:r>
      <w:r>
        <w:rPr>
          <w:lang w:val="zh_TW" w:bidi="zh_TW"/>
        </w:rPr>
        <w:t>21:12–13</w:t>
      </w:r>
      <w:r>
        <w:rPr>
          <w:lang w:val="zh_TW" w:bidi="zh_TW"/>
        </w:rPr>
        <w:t>）。衪避免引人注目（</w:t>
      </w:r>
      <w:r>
        <w:rPr>
          <w:lang w:val="zh_TW" w:bidi="zh_TW"/>
        </w:rPr>
        <w:t>8:4</w:t>
      </w:r>
      <w:r>
        <w:rPr>
          <w:lang w:val="zh_TW" w:bidi="zh_TW"/>
        </w:rPr>
        <w:t>，</w:t>
      </w:r>
      <w:r>
        <w:rPr>
          <w:lang w:val="zh_TW" w:bidi="zh_TW"/>
        </w:rPr>
        <w:t>12:15–21</w:t>
      </w:r>
      <w:r>
        <w:rPr>
          <w:lang w:val="zh_TW" w:bidi="zh_TW"/>
        </w:rPr>
        <w:t>）。</w:t>
      </w:r>
    </w:p>
    <w:p>
      <w:pPr/>
      <w:r>
        <w:rPr>
          <w:lang w:val="zh_TW" w:bidi="zh_TW"/>
        </w:rPr>
      </w:r>
      <w:r>
        <w:rPr>
          <w:lang w:val="zh_TW" w:bidi="zh_TW"/>
        </w:rPr>
        <w:t>衪與意想不到的人分享衪的見解（</w:t>
      </w:r>
      <w:r>
        <w:rPr>
          <w:lang w:val="zh_TW" w:bidi="zh_TW"/>
        </w:rPr>
        <w:t>太11:25–27</w:t>
      </w:r>
      <w:r>
        <w:rPr>
          <w:lang w:val="zh_TW" w:bidi="zh_TW"/>
        </w:rPr>
        <w:t>，</w:t>
      </w:r>
      <w:r>
        <w:rPr>
          <w:lang w:val="zh_TW" w:bidi="zh_TW"/>
        </w:rPr>
        <w:t>13:16–17</w:t>
      </w:r>
      <w:r>
        <w:rPr>
          <w:lang w:val="zh_TW" w:bidi="zh_TW"/>
        </w:rPr>
        <w:t>，</w:t>
      </w:r>
      <w:r>
        <w:rPr>
          <w:lang w:val="zh_TW" w:bidi="zh_TW"/>
        </w:rPr>
        <w:t>16:13–20</w:t>
      </w:r>
      <w:r>
        <w:rPr>
          <w:lang w:val="zh_TW" w:bidi="zh_TW"/>
        </w:rPr>
        <w:t>）。衪談到了衪將遭受的屈辱死亡（</w:t>
      </w:r>
      <w:r>
        <w:rPr>
          <w:lang w:val="zh_TW" w:bidi="zh_TW"/>
        </w:rPr>
        <w:t>16:21</w:t>
      </w:r>
      <w:r>
        <w:rPr>
          <w:lang w:val="zh_TW" w:bidi="zh_TW"/>
        </w:rPr>
        <w:t>，</w:t>
      </w:r>
      <w:r>
        <w:rPr>
          <w:lang w:val="zh_TW" w:bidi="zh_TW"/>
        </w:rPr>
        <w:t>17:22–23</w:t>
      </w:r>
      <w:r>
        <w:rPr>
          <w:lang w:val="zh_TW" w:bidi="zh_TW"/>
        </w:rPr>
        <w:t>，</w:t>
      </w:r>
      <w:r>
        <w:rPr>
          <w:lang w:val="zh_TW" w:bidi="zh_TW"/>
        </w:rPr>
        <w:t>20:18–19</w:t>
      </w:r>
      <w:r>
        <w:rPr>
          <w:lang w:val="zh_TW" w:bidi="zh_TW"/>
        </w:rPr>
        <w:t>，</w:t>
      </w:r>
      <w:r>
        <w:rPr>
          <w:lang w:val="zh_TW" w:bidi="zh_TW"/>
        </w:rPr>
        <w:t>26:2</w:t>
      </w:r>
      <w:r>
        <w:rPr>
          <w:lang w:val="zh_TW" w:bidi="zh_TW"/>
        </w:rPr>
        <w:t>）。耶穌沒有尋求關注或顯明衪的角色，相反，衪選擇了謙卑、隱藏，並分享那些人們只能透過信心才能理解的啟示。</w:t>
      </w:r>
    </w:p>
    <w:p>
      <w:pPr/>
      <w:r>
        <w:rPr>
          <w:lang w:val="zh_TW" w:bidi="zh_TW"/>
        </w:rPr>
      </w:r>
      <w:r>
        <w:rPr>
          <w:lang w:val="zh_TW" w:bidi="zh_TW"/>
        </w:rPr>
        <w:t>最後，事實證明耶穌是通得過驗證的。衪贏得了爭論（</w:t>
      </w:r>
      <w:r>
        <w:rPr>
          <w:lang w:val="zh_TW" w:bidi="zh_TW"/>
        </w:rPr>
        <w:t>路20:20–40</w:t>
      </w:r>
      <w:r>
        <w:rPr>
          <w:lang w:val="zh_TW" w:bidi="zh_TW"/>
        </w:rPr>
        <w:t>）。衪趕出了控制人們的鬼魔（</w:t>
      </w:r>
      <w:r>
        <w:rPr>
          <w:lang w:val="zh_TW" w:bidi="zh_TW"/>
        </w:rPr>
        <w:t>太8:28–34</w:t>
      </w:r>
      <w:r>
        <w:rPr>
          <w:lang w:val="zh_TW" w:bidi="zh_TW"/>
        </w:rPr>
        <w:t>）。衪以奇妙的方式醫治了人（</w:t>
      </w:r>
      <w:r>
        <w:rPr>
          <w:lang w:val="zh_TW" w:bidi="zh_TW"/>
        </w:rPr>
        <w:t>太9:1–8</w:t>
      </w:r>
      <w:r>
        <w:rPr>
          <w:lang w:val="zh_TW" w:bidi="zh_TW"/>
        </w:rPr>
        <w:t>）。衪使死人復活（</w:t>
      </w:r>
      <w:r>
        <w:rPr>
          <w:lang w:val="zh_TW" w:bidi="zh_TW"/>
        </w:rPr>
        <w:t>太9:18–26</w:t>
      </w:r>
      <w:r>
        <w:rPr>
          <w:lang w:val="zh_TW" w:bidi="zh_TW"/>
        </w:rPr>
        <w:t>）。最後，衪從死裡復活（</w:t>
      </w:r>
      <w:r>
        <w:rPr>
          <w:lang w:val="zh_TW" w:bidi="zh_TW"/>
        </w:rPr>
        <w:t>太28:1–10</w:t>
      </w:r>
      <w:r>
        <w:rPr>
          <w:lang w:val="zh_TW" w:bidi="zh_TW"/>
        </w:rPr>
        <w:t>）。衪的事工引起分裂，但在地上開展神的國度方面郤是有成效的（</w:t>
      </w:r>
      <w:r>
        <w:rPr>
          <w:lang w:val="zh_TW" w:bidi="zh_TW"/>
        </w:rPr>
        <w:t>太11:2–6</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賽3:8</w:t>
      </w:r>
      <w:r>
        <w:rPr>
          <w:lang w:val="zh_TW" w:bidi="zh_TW"/>
        </w:rPr>
        <w:t>，</w:t>
      </w:r>
      <w:r>
        <w:rPr>
          <w:lang w:val="zh_TW" w:bidi="zh_TW"/>
        </w:rPr>
        <w:t>8:14–15</w:t>
      </w:r>
      <w:r>
        <w:rPr>
          <w:lang w:val="zh_TW" w:bidi="zh_TW"/>
        </w:rPr>
        <w:t>，</w:t>
      </w:r>
      <w:r>
        <w:rPr>
          <w:lang w:val="zh_TW" w:bidi="zh_TW"/>
        </w:rPr>
        <w:t>28:12–13</w:t>
      </w:r>
      <w:r>
        <w:rPr>
          <w:lang w:val="zh_TW" w:bidi="zh_TW"/>
        </w:rPr>
        <w:t>，</w:t>
      </w:r>
      <w:r>
        <w:rPr>
          <w:lang w:val="zh_TW" w:bidi="zh_TW"/>
        </w:rPr>
        <w:t>59:9–10</w:t>
      </w:r>
      <w:r>
        <w:rPr>
          <w:lang w:val="zh_TW" w:bidi="zh_TW"/>
        </w:rPr>
        <w:t>；</w:t>
      </w:r>
      <w:r>
        <w:rPr>
          <w:lang w:val="zh_TW" w:bidi="zh_TW"/>
        </w:rPr>
        <w:t>耶13:16</w:t>
      </w:r>
      <w:r>
        <w:rPr>
          <w:lang w:val="zh_TW" w:bidi="zh_TW"/>
        </w:rPr>
        <w:t>，</w:t>
      </w:r>
      <w:r>
        <w:rPr>
          <w:lang w:val="zh_TW" w:bidi="zh_TW"/>
        </w:rPr>
        <w:t>20:11</w:t>
      </w:r>
      <w:r>
        <w:rPr>
          <w:lang w:val="zh_TW" w:bidi="zh_TW"/>
        </w:rPr>
        <w:t>，</w:t>
      </w:r>
      <w:r>
        <w:rPr>
          <w:lang w:val="zh_TW" w:bidi="zh_TW"/>
        </w:rPr>
        <w:t>31:7–9</w:t>
      </w:r>
      <w:r>
        <w:rPr>
          <w:lang w:val="zh_TW" w:bidi="zh_TW"/>
        </w:rPr>
        <w:t>，</w:t>
      </w:r>
      <w:r>
        <w:rPr>
          <w:lang w:val="zh_TW" w:bidi="zh_TW"/>
        </w:rPr>
        <w:t>50:31–32</w:t>
      </w:r>
      <w:r>
        <w:rPr>
          <w:lang w:val="zh_TW" w:bidi="zh_TW"/>
        </w:rPr>
        <w:t>；</w:t>
      </w:r>
      <w:r>
        <w:rPr>
          <w:lang w:val="zh_TW" w:bidi="zh_TW"/>
        </w:rPr>
        <w:t>何4:4–6</w:t>
      </w:r>
      <w:r>
        <w:rPr>
          <w:lang w:val="zh_TW" w:bidi="zh_TW"/>
        </w:rPr>
        <w:t>，</w:t>
      </w:r>
      <w:r>
        <w:rPr>
          <w:lang w:val="zh_TW" w:bidi="zh_TW"/>
        </w:rPr>
        <w:t>5:5</w:t>
      </w:r>
      <w:r>
        <w:rPr>
          <w:lang w:val="zh_TW" w:bidi="zh_TW"/>
        </w:rPr>
        <w:t>，</w:t>
      </w:r>
      <w:r>
        <w:rPr>
          <w:lang w:val="zh_TW" w:bidi="zh_TW"/>
        </w:rPr>
        <w:t>14:9</w:t>
      </w:r>
      <w:r>
        <w:rPr>
          <w:lang w:val="zh_TW" w:bidi="zh_TW"/>
        </w:rPr>
        <w:t>；</w:t>
      </w:r>
      <w:r>
        <w:rPr>
          <w:lang w:val="zh_TW" w:bidi="zh_TW"/>
        </w:rPr>
        <w:t>瑪2:7–9</w:t>
      </w:r>
      <w:r>
        <w:rPr>
          <w:lang w:val="zh_TW" w:bidi="zh_TW"/>
        </w:rPr>
        <w:t>；</w:t>
      </w:r>
      <w:r>
        <w:rPr>
          <w:lang w:val="zh_TW" w:bidi="zh_TW"/>
        </w:rPr>
        <w:t>太11:5–6</w:t>
      </w:r>
      <w:r>
        <w:rPr>
          <w:lang w:val="zh_TW" w:bidi="zh_TW"/>
        </w:rPr>
        <w:t>，</w:t>
      </w:r>
      <w:r>
        <w:rPr>
          <w:lang w:val="zh_TW" w:bidi="zh_TW"/>
        </w:rPr>
        <w:t>13:54–58</w:t>
      </w:r>
      <w:r>
        <w:rPr>
          <w:lang w:val="zh_TW" w:bidi="zh_TW"/>
        </w:rPr>
        <w:t>，</w:t>
      </w:r>
      <w:r>
        <w:rPr>
          <w:lang w:val="zh_TW" w:bidi="zh_TW"/>
        </w:rPr>
        <w:t>17:27</w:t>
      </w:r>
      <w:r>
        <w:rPr>
          <w:lang w:val="zh_TW" w:bidi="zh_TW"/>
        </w:rPr>
        <w:t>，</w:t>
      </w:r>
      <w:r>
        <w:rPr>
          <w:lang w:val="zh_TW" w:bidi="zh_TW"/>
        </w:rPr>
        <w:t>21:42–46</w:t>
      </w:r>
      <w:r>
        <w:rPr>
          <w:lang w:val="zh_TW" w:bidi="zh_TW"/>
        </w:rPr>
        <w:t>；</w:t>
      </w:r>
      <w:r>
        <w:rPr>
          <w:lang w:val="zh_TW" w:bidi="zh_TW"/>
        </w:rPr>
        <w:t>可6:3</w:t>
      </w:r>
      <w:r>
        <w:rPr>
          <w:lang w:val="zh_TW" w:bidi="zh_TW"/>
        </w:rPr>
        <w:t>；</w:t>
      </w:r>
      <w:r>
        <w:rPr>
          <w:lang w:val="zh_TW" w:bidi="zh_TW"/>
        </w:rPr>
        <w:t>路20:17–19</w:t>
      </w:r>
      <w:r>
        <w:rPr>
          <w:lang w:val="zh_TW" w:bidi="zh_TW"/>
        </w:rPr>
        <w:t>；</w:t>
      </w:r>
      <w:r>
        <w:rPr>
          <w:lang w:val="zh_TW" w:bidi="zh_TW"/>
        </w:rPr>
        <w:t>約6:60–69</w:t>
      </w:r>
      <w:r>
        <w:rPr>
          <w:lang w:val="zh_TW" w:bidi="zh_TW"/>
        </w:rPr>
        <w:t>；</w:t>
      </w:r>
      <w:r>
        <w:rPr>
          <w:lang w:val="zh_TW" w:bidi="zh_TW"/>
        </w:rPr>
        <w:t>羅9:30–33</w:t>
      </w:r>
      <w:r>
        <w:rPr>
          <w:lang w:val="zh_TW" w:bidi="zh_TW"/>
        </w:rPr>
        <w:t>，</w:t>
      </w:r>
      <w:r>
        <w:rPr>
          <w:lang w:val="zh_TW" w:bidi="zh_TW"/>
        </w:rPr>
        <w:t>11:7–12</w:t>
      </w:r>
      <w:r>
        <w:rPr>
          <w:lang w:val="zh_TW" w:bidi="zh_TW"/>
        </w:rPr>
        <w:t>，</w:t>
      </w:r>
      <w:r>
        <w:rPr>
          <w:lang w:val="zh_TW" w:bidi="zh_TW"/>
        </w:rPr>
        <w:t>14:12–13</w:t>
      </w:r>
      <w:r>
        <w:rPr>
          <w:lang w:val="zh_TW" w:bidi="zh_TW"/>
        </w:rPr>
        <w:t>、</w:t>
      </w:r>
      <w:r>
        <w:rPr>
          <w:lang w:val="zh_TW" w:bidi="zh_TW"/>
        </w:rPr>
        <w:t>20–21</w:t>
      </w:r>
      <w:r>
        <w:rPr>
          <w:lang w:val="zh_TW" w:bidi="zh_TW"/>
        </w:rPr>
        <w:t>；</w:t>
      </w:r>
      <w:r>
        <w:rPr>
          <w:lang w:val="zh_TW" w:bidi="zh_TW"/>
        </w:rPr>
        <w:t>林前1:21–23</w:t>
      </w:r>
      <w:r>
        <w:rPr>
          <w:lang w:val="zh_TW" w:bidi="zh_TW"/>
        </w:rPr>
        <w:t>，</w:t>
      </w:r>
      <w:r>
        <w:rPr>
          <w:lang w:val="zh_TW" w:bidi="zh_TW"/>
        </w:rPr>
        <w:t>8:9–13</w:t>
      </w:r>
      <w:r>
        <w:rPr>
          <w:lang w:val="zh_TW" w:bidi="zh_TW"/>
        </w:rPr>
        <w:t>，</w:t>
      </w:r>
      <w:r>
        <w:rPr>
          <w:lang w:val="zh_TW" w:bidi="zh_TW"/>
        </w:rPr>
        <w:t>10:31–11:1</w:t>
      </w:r>
      <w:r>
        <w:rPr>
          <w:lang w:val="zh_TW" w:bidi="zh_TW"/>
        </w:rPr>
        <w:t>；</w:t>
      </w:r>
      <w:r>
        <w:rPr>
          <w:lang w:val="zh_TW" w:bidi="zh_TW"/>
        </w:rPr>
        <w:t>林後6:3</w:t>
      </w:r>
      <w:r>
        <w:rPr>
          <w:lang w:val="zh_TW" w:bidi="zh_TW"/>
        </w:rPr>
        <w:t>；</w:t>
      </w:r>
      <w:r>
        <w:rPr>
          <w:lang w:val="zh_TW" w:bidi="zh_TW"/>
        </w:rPr>
        <w:t>加5:11</w:t>
      </w:r>
      <w:r>
        <w:rPr>
          <w:lang w:val="zh_TW" w:bidi="zh_TW"/>
        </w:rPr>
        <w:t>；</w:t>
      </w:r>
      <w:r>
        <w:rPr>
          <w:lang w:val="zh_TW" w:bidi="zh_TW"/>
        </w:rPr>
        <w:t>彼前2:5–8</w:t>
      </w:r>
      <w:r>
        <w:rPr>
          <w:lang w:val="zh_TW" w:bidi="zh_TW"/>
        </w:rPr>
        <w:t>；</w:t>
      </w:r>
      <w:r>
        <w:rPr>
          <w:lang w:val="zh_TW" w:bidi="zh_TW"/>
        </w:rPr>
        <w:t>約一2:10</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