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列王紀上的先知</w:t>
      </w:r>
      <w:r>
        <w:rPr>
          <w:lang w:val="zh_TW" w:bidi="zh_TW"/>
        </w:rPr>
      </w:r>
    </w:p>
    <w:p>
      <w:pPr/>
      <w:r>
        <w:rPr>
          <w:lang w:val="zh_TW" w:bidi="zh_TW"/>
        </w:rPr>
      </w:r>
      <w:r>
        <w:rPr>
          <w:lang w:val="zh_TW" w:bidi="zh_TW"/>
        </w:rPr>
        <w:t>先知是蒙神揀選、代表祂向人說話的人。他們直接從神領受特別的信息，並將這些信息傳給眾人。在舊約以色列國與猶大國時期，神的先知扮演極其重要的角色。他們不僅關心百姓的日常需要，也責備君王與祭司不忠心，並施行許多神蹟。他們宣告神的未來計畫，特別是審判的信息（</w:t>
      </w:r>
      <w:r>
        <w:rPr>
          <w:lang w:val="zh_TW" w:bidi="zh_TW"/>
        </w:rPr>
        <w:t>王上11:29–32</w:t>
      </w:r>
      <w:r>
        <w:rPr>
          <w:lang w:val="zh_TW" w:bidi="zh_TW"/>
        </w:rPr>
        <w:t>，</w:t>
      </w:r>
      <w:r>
        <w:rPr>
          <w:lang w:val="zh_TW" w:bidi="zh_TW"/>
        </w:rPr>
        <w:t>17:1</w:t>
      </w:r>
      <w:r>
        <w:rPr>
          <w:lang w:val="zh_TW" w:bidi="zh_TW"/>
        </w:rPr>
        <w:t>，</w:t>
      </w:r>
      <w:r>
        <w:rPr>
          <w:lang w:val="zh_TW" w:bidi="zh_TW"/>
        </w:rPr>
        <w:t>13:1–2</w:t>
      </w:r>
      <w:r>
        <w:rPr>
          <w:lang w:val="zh_TW" w:bidi="zh_TW"/>
        </w:rPr>
        <w:t>，</w:t>
      </w:r>
      <w:r>
        <w:rPr>
          <w:lang w:val="zh_TW" w:bidi="zh_TW"/>
        </w:rPr>
        <w:t>20:42</w:t>
      </w:r>
      <w:r>
        <w:rPr>
          <w:lang w:val="zh_TW" w:bidi="zh_TW"/>
        </w:rPr>
        <w:t>，</w:t>
      </w:r>
      <w:r>
        <w:rPr>
          <w:lang w:val="zh_TW" w:bidi="zh_TW"/>
        </w:rPr>
        <w:t>21:20–23</w:t>
      </w:r>
      <w:r>
        <w:rPr>
          <w:lang w:val="zh_TW" w:bidi="zh_TW"/>
        </w:rPr>
        <w:t>，</w:t>
      </w:r>
      <w:r>
        <w:rPr>
          <w:lang w:val="zh_TW" w:bidi="zh_TW"/>
        </w:rPr>
        <w:t>22:20–22</w:t>
      </w:r>
      <w:r>
        <w:rPr>
          <w:lang w:val="zh_TW" w:bidi="zh_TW"/>
        </w:rPr>
        <w:t>）。</w:t>
      </w:r>
    </w:p>
    <w:p>
      <w:pPr/>
      <w:r>
        <w:rPr>
          <w:lang w:val="zh_TW" w:bidi="zh_TW"/>
        </w:rPr>
      </w:r>
      <w:r>
        <w:rPr>
          <w:lang w:val="zh_TW" w:bidi="zh_TW"/>
        </w:rPr>
        <w:t>列王紀上中記載幾位先知的事蹟，顯明先知的角色：</w:t>
      </w:r>
    </w:p>
    <w:p>
      <w:pPr>
        <w:pStyle w:val="ListBullet"/>
        <w:spacing w:line="240" w:lineRule="auto"/>
        <w:ind w:left="720"/>
      </w:pPr>
      <w:r>
        <w:rPr>
          <w:lang w:val="zh_TW" w:bidi="zh_TW"/>
        </w:rPr>
      </w:r>
      <w:r>
        <w:rPr>
          <w:lang w:val="zh_TW" w:bidi="zh_TW"/>
        </w:rPr>
        <w:t>忠心的先知拿單責備大衛王在拔示巴這件事上犯罪（</w:t>
      </w:r>
      <w:r>
        <w:rPr>
          <w:lang w:val="zh_TW" w:bidi="zh_TW"/>
        </w:rPr>
        <w:t>撒下12:1–12</w:t>
      </w:r>
      <w:r>
        <w:rPr>
          <w:lang w:val="zh_TW" w:bidi="zh_TW"/>
        </w:rPr>
        <w:t>）。在亞多尼雅企圖篡位時，拿單也發揮關鍵作用，阻止他奪取王位（</w:t>
      </w:r>
      <w:r>
        <w:rPr>
          <w:lang w:val="zh_TW" w:bidi="zh_TW"/>
        </w:rPr>
        <w:t>王上1:5–49</w:t>
      </w:r>
      <w:r>
        <w:rPr>
          <w:lang w:val="zh_TW" w:bidi="zh_TW"/>
        </w:rPr>
        <w:t>）。</w:t>
      </w:r>
    </w:p>
    <w:p>
      <w:pPr>
        <w:pStyle w:val="ListBullet"/>
        <w:spacing w:line="240" w:lineRule="auto"/>
        <w:ind w:left="720"/>
      </w:pPr>
      <w:r>
        <w:rPr>
          <w:lang w:val="zh_TW" w:bidi="zh_TW"/>
        </w:rPr>
      </w:r>
      <w:r>
        <w:rPr>
          <w:lang w:val="zh_TW" w:bidi="zh_TW"/>
        </w:rPr>
        <w:t>先知亞希雅告訴耶羅波安，神計畫在所羅門死後將王國分裂（</w:t>
      </w:r>
      <w:r>
        <w:rPr>
          <w:lang w:val="zh_TW" w:bidi="zh_TW"/>
        </w:rPr>
        <w:t>王上11:29–39</w:t>
      </w:r>
      <w:r>
        <w:rPr>
          <w:lang w:val="zh_TW" w:bidi="zh_TW"/>
        </w:rPr>
        <w:t>）。後來，神差遣一位不具名的先知，責備耶羅波安在伯特利設立的假宗教與壇（</w:t>
      </w:r>
      <w:r>
        <w:rPr>
          <w:lang w:val="zh_TW" w:bidi="zh_TW"/>
        </w:rPr>
        <w:t>13:1–10</w:t>
      </w:r>
      <w:r>
        <w:rPr>
          <w:lang w:val="zh_TW" w:bidi="zh_TW"/>
        </w:rPr>
        <w:t>），並藉此顯明違背神命令的後果（</w:t>
      </w:r>
      <w:r>
        <w:rPr>
          <w:lang w:val="zh_TW" w:bidi="zh_TW"/>
        </w:rPr>
        <w:t>13:11–32</w:t>
      </w:r>
      <w:r>
        <w:rPr>
          <w:lang w:val="zh_TW" w:bidi="zh_TW"/>
        </w:rPr>
        <w:t>）。之後亞希雅再度出現，宣告神對耶羅波安和他後裔的審判（</w:t>
      </w:r>
      <w:r>
        <w:rPr>
          <w:lang w:val="zh_TW" w:bidi="zh_TW"/>
        </w:rPr>
        <w:t>14:1–16</w:t>
      </w:r>
      <w:r>
        <w:rPr>
          <w:lang w:val="zh_TW" w:bidi="zh_TW"/>
        </w:rPr>
        <w:t>）。</w:t>
      </w:r>
    </w:p>
    <w:p>
      <w:pPr>
        <w:pStyle w:val="ListBullet"/>
        <w:spacing w:line="240" w:lineRule="auto"/>
        <w:ind w:left="720"/>
      </w:pPr>
      <w:r>
        <w:rPr>
          <w:lang w:val="zh_TW" w:bidi="zh_TW"/>
        </w:rPr>
      </w:r>
      <w:r>
        <w:rPr>
          <w:lang w:val="zh_TW" w:bidi="zh_TW"/>
        </w:rPr>
        <w:t>先知耶戶也宣告對巴沙王的審判，因他行耶羅波安的惡行，繼續犯罪（</w:t>
      </w:r>
      <w:r>
        <w:rPr>
          <w:lang w:val="zh_TW" w:bidi="zh_TW"/>
        </w:rPr>
        <w:t>王上16:1–4</w:t>
      </w:r>
      <w:r>
        <w:rPr>
          <w:lang w:val="zh_TW" w:bidi="zh_TW"/>
        </w:rPr>
        <w:t>）。</w:t>
      </w:r>
    </w:p>
    <w:p>
      <w:pPr>
        <w:pStyle w:val="ListBullet"/>
        <w:spacing w:line="240" w:lineRule="auto"/>
        <w:ind w:left="720"/>
      </w:pPr>
      <w:r>
        <w:rPr>
          <w:lang w:val="zh_TW" w:bidi="zh_TW"/>
        </w:rPr>
      </w:r>
      <w:r>
        <w:rPr>
          <w:lang w:val="zh_TW" w:bidi="zh_TW"/>
        </w:rPr>
        <w:t>列王紀上大都聚焦在先知以利亞的事工上（</w:t>
      </w:r>
      <w:r>
        <w:rPr>
          <w:lang w:val="zh_TW" w:bidi="zh_TW"/>
        </w:rPr>
        <w:t>17:1–19:21</w:t>
      </w:r>
      <w:r>
        <w:rPr>
          <w:lang w:val="zh_TW" w:bidi="zh_TW"/>
        </w:rPr>
        <w:t>，</w:t>
      </w:r>
      <w:r>
        <w:rPr>
          <w:lang w:val="zh_TW" w:bidi="zh_TW"/>
        </w:rPr>
        <w:t>21:17–28</w:t>
      </w:r>
      <w:r>
        <w:rPr>
          <w:lang w:val="zh_TW" w:bidi="zh_TW"/>
        </w:rPr>
        <w:t>）。在亞哈王執政時期，他是神主要的代言人（但當時也有其他先知在服事；見</w:t>
      </w:r>
      <w:r>
        <w:rPr>
          <w:lang w:val="zh_TW" w:bidi="zh_TW"/>
        </w:rPr>
        <w:t>20:38–43</w:t>
      </w:r>
      <w:r>
        <w:rPr>
          <w:lang w:val="zh_TW" w:bidi="zh_TW"/>
        </w:rPr>
        <w:t>、</w:t>
      </w:r>
      <w:r>
        <w:rPr>
          <w:lang w:val="zh_TW" w:bidi="zh_TW"/>
        </w:rPr>
        <w:t>22:17–28</w:t>
      </w:r>
      <w:r>
        <w:rPr>
          <w:lang w:val="zh_TW" w:bidi="zh_TW"/>
        </w:rPr>
        <w:t>）。</w:t>
      </w:r>
    </w:p>
    <w:p>
      <w:pPr/>
      <w:r>
        <w:rPr>
          <w:lang w:val="zh_TW" w:bidi="zh_TW"/>
        </w:rPr>
      </w:r>
      <w:r>
        <w:rPr>
          <w:lang w:val="zh_TW" w:bidi="zh_TW"/>
        </w:rPr>
        <w:t>在列王紀上中，以色列與猶大的王對神先知的回應不盡相同。這些記載顯出聽從神話語的重要性，也提醒人忽視神的代言人，會帶來極大後果。神不斷藉著先知，試圖阻止百姓悖逆所帶來的災難。可是，許多王都不願聽從先知的話，最終招致先知所預言的毀滅。</w:t>
      </w:r>
    </w:p>
    <w:p>
      <w:pPr/>
      <w:r>
        <w:rPr>
          <w:lang w:val="zh_TW" w:bidi="zh_TW"/>
        </w:rPr>
      </w:r>
      <w:r>
        <w:rPr>
          <w:u w:val="single"/>
          <w:lang w:val="zh_TW" w:bidi="zh_TW"/>
        </w:rPr>
        <w:t>進深研究的經文段落</w:t>
      </w:r>
    </w:p>
    <w:p>
      <w:pPr/>
      <w:r>
        <w:rPr>
          <w:lang w:val="zh_TW" w:bidi="zh_TW"/>
        </w:rPr>
      </w:r>
      <w:r>
        <w:rPr>
          <w:lang w:val="zh_TW" w:bidi="zh_TW"/>
        </w:rPr>
        <w:t>王上11:29–39，</w:t>
      </w:r>
      <w:r>
        <w:rPr>
          <w:lang w:val="zh_TW" w:bidi="zh_TW"/>
        </w:rPr>
        <w:t>13:1–32</w:t>
      </w:r>
      <w:r>
        <w:rPr>
          <w:lang w:val="zh_TW" w:bidi="zh_TW"/>
        </w:rPr>
        <w:t>，</w:t>
      </w:r>
      <w:r>
        <w:rPr>
          <w:lang w:val="zh_TW" w:bidi="zh_TW"/>
        </w:rPr>
        <w:t>14:1–16</w:t>
      </w:r>
      <w:r>
        <w:rPr>
          <w:lang w:val="zh_TW" w:bidi="zh_TW"/>
        </w:rPr>
        <w:t>，</w:t>
      </w:r>
      <w:r>
        <w:rPr>
          <w:lang w:val="zh_TW" w:bidi="zh_TW"/>
        </w:rPr>
        <w:t>16:2–4</w:t>
      </w:r>
      <w:r>
        <w:rPr>
          <w:lang w:val="zh_TW" w:bidi="zh_TW"/>
        </w:rPr>
        <w:t>，</w:t>
      </w:r>
      <w:r>
        <w:rPr>
          <w:lang w:val="zh_TW" w:bidi="zh_TW"/>
        </w:rPr>
        <w:t>17:1–18:46</w:t>
      </w:r>
      <w:r>
        <w:rPr>
          <w:lang w:val="zh_TW" w:bidi="zh_TW"/>
        </w:rPr>
        <w:t>，</w:t>
      </w:r>
      <w:r>
        <w:rPr>
          <w:lang w:val="zh_TW" w:bidi="zh_TW"/>
        </w:rPr>
        <w:t>19:1–21</w:t>
      </w:r>
      <w:r>
        <w:rPr>
          <w:lang w:val="zh_TW" w:bidi="zh_TW"/>
        </w:rPr>
        <w:t>，</w:t>
      </w:r>
      <w:r>
        <w:rPr>
          <w:lang w:val="zh_TW" w:bidi="zh_TW"/>
        </w:rPr>
        <w:t>20:35–43</w:t>
      </w:r>
      <w:r>
        <w:rPr>
          <w:lang w:val="zh_TW" w:bidi="zh_TW"/>
        </w:rPr>
        <w:t>，</w:t>
      </w:r>
      <w:r>
        <w:rPr>
          <w:lang w:val="zh_TW" w:bidi="zh_TW"/>
        </w:rPr>
        <w:t>21:17–28</w:t>
      </w:r>
      <w:r>
        <w:rPr>
          <w:lang w:val="zh_TW" w:bidi="zh_TW"/>
        </w:rPr>
        <w:t>，</w:t>
      </w:r>
      <w:r>
        <w:rPr>
          <w:lang w:val="zh_TW" w:bidi="zh_TW"/>
        </w:rPr>
        <w:t>22:10–28</w:t>
      </w:r>
      <w:r>
        <w:rPr>
          <w:lang w:val="zh_TW" w:bidi="zh_TW"/>
        </w:rPr>
        <w:t>；</w:t>
      </w:r>
      <w:r>
        <w:rPr>
          <w:lang w:val="zh_TW" w:bidi="zh_TW"/>
        </w:rPr>
        <w:t>王下17:13–15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