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tian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天國的國民身份</w:t>
      </w:r>
      <w:r>
        <w:rPr>
          <w:lang w:val="zh_TW" w:bidi="zh_TW"/>
        </w:rPr>
      </w:r>
    </w:p>
    <w:p>
      <w:pPr/>
      <w:r>
        <w:rPr>
          <w:lang w:val="zh_TW" w:bidi="zh_TW"/>
        </w:rPr>
      </w:r>
      <w:r>
        <w:rPr>
          <w:lang w:val="zh_TW" w:bidi="zh_TW"/>
        </w:rPr>
        <w:t>公元一世紀的猶太人渴望有像大衛那樣的王，或像</w:t>
      </w:r>
      <w:r>
        <w:rPr>
          <w:lang w:val="zh_TW" w:bidi="zh_TW"/>
        </w:rPr>
        <w:t>猶大·馬加比</w:t>
      </w:r>
      <w:r>
        <w:rPr>
          <w:lang w:val="zh_TW" w:bidi="zh_TW"/>
        </w:rPr>
        <w:t>那樣的領袖來戰勝他們的壓迫者。但耶穌所宣講的神國觀與他們的盼望大不相同（</w:t>
      </w:r>
      <w:r>
        <w:rPr>
          <w:lang w:val="zh_TW" w:bidi="zh_TW"/>
        </w:rPr>
        <w:t>太5:43–48</w:t>
      </w:r>
      <w:r>
        <w:rPr>
          <w:lang w:val="zh_TW" w:bidi="zh_TW"/>
        </w:rPr>
        <w:t>）。</w:t>
      </w:r>
    </w:p>
    <w:p>
      <w:pPr/>
      <w:r>
        <w:rPr>
          <w:lang w:val="zh_TW" w:bidi="zh_TW"/>
        </w:rPr>
      </w:r>
      <w:r>
        <w:rPr>
          <w:lang w:val="zh_TW" w:bidi="zh_TW"/>
        </w:rPr>
        <w:t>馬太福音呈現耶穌為獨特的教師，而登山寶訓則是祂最長、最著名的一篇講道。它不只是耶穌關於是非對錯的教導，更是天國子民的生活指引。</w:t>
      </w:r>
    </w:p>
    <w:p>
      <w:pPr/>
      <w:r>
        <w:rPr>
          <w:lang w:val="zh_TW" w:bidi="zh_TW"/>
        </w:rPr>
      </w:r>
      <w:r>
        <w:rPr>
          <w:lang w:val="zh_TW" w:bidi="zh_TW"/>
        </w:rPr>
        <w:t>耶穌將天國描述為：</w:t>
      </w:r>
    </w:p>
    <w:p>
      <w:pPr>
        <w:pStyle w:val="ListNumber"/>
        <w:numPr>
          <w:ilvl w:val="0"/>
          <w:numId w:val="14"/>
        </w:numPr>
        <w:spacing w:line="240" w:lineRule="auto"/>
        <w:ind w:left="720"/>
      </w:pPr>
      <w:r>
        <w:rPr>
          <w:lang w:val="zh_TW" w:bidi="zh_TW"/>
        </w:rPr>
      </w:r>
      <w:r>
        <w:rPr>
          <w:lang w:val="zh_TW" w:bidi="zh_TW"/>
        </w:rPr>
        <w:t>與神的連結。</w:t>
      </w:r>
    </w:p>
    <w:p>
      <w:pPr>
        <w:pStyle w:val="ListNumber"/>
        <w:spacing w:line="240" w:lineRule="auto"/>
        <w:ind w:left="720"/>
      </w:pPr>
      <w:r>
        <w:rPr>
          <w:lang w:val="zh_TW" w:bidi="zh_TW"/>
        </w:rPr>
      </w:r>
      <w:r>
        <w:rPr>
          <w:lang w:val="zh_TW" w:bidi="zh_TW"/>
        </w:rPr>
        <w:t>內心的改變。</w:t>
      </w:r>
    </w:p>
    <w:p>
      <w:pPr>
        <w:pStyle w:val="ListNumber"/>
        <w:spacing w:line="240" w:lineRule="auto"/>
        <w:ind w:left="720"/>
      </w:pPr>
      <w:r>
        <w:rPr>
          <w:lang w:val="zh_TW" w:bidi="zh_TW"/>
        </w:rPr>
      </w:r>
      <w:r>
        <w:rPr>
          <w:lang w:val="zh_TW" w:bidi="zh_TW"/>
        </w:rPr>
        <w:t>與人的關係。</w:t>
      </w:r>
    </w:p>
    <w:p>
      <w:pPr/>
      <w:r>
        <w:rPr>
          <w:lang w:val="zh_TW" w:bidi="zh_TW"/>
        </w:rPr>
      </w:r>
      <w:r>
        <w:rPr>
          <w:lang w:val="zh_TW" w:bidi="zh_TW"/>
        </w:rPr>
        <w:t>這關乎天國的新信息，對聆聽耶穌話語的人產生了強烈的影響（</w:t>
      </w:r>
      <w:r>
        <w:rPr>
          <w:lang w:val="zh_TW" w:bidi="zh_TW"/>
        </w:rPr>
        <w:t>太7:28–29</w:t>
      </w:r>
      <w:r>
        <w:rPr>
          <w:lang w:val="zh_TW" w:bidi="zh_TW"/>
        </w:rPr>
        <w:t>）。</w:t>
      </w:r>
    </w:p>
    <w:p>
      <w:pPr/>
      <w:r>
        <w:rPr>
          <w:lang w:val="zh_TW" w:bidi="zh_TW"/>
        </w:rPr>
      </w:r>
      <w:r>
        <w:rPr>
          <w:lang w:val="zh_TW" w:bidi="zh_TW"/>
        </w:rPr>
        <w:t>人們常會將上述三方面區分得很清楚，但實際上它們總是同時存在。舉例來說，耶穌教導人要謙卑，乍看之下是內在的品格，但它同時也關乎我們對神和對人的態度（</w:t>
      </w:r>
      <w:r>
        <w:rPr>
          <w:lang w:val="zh_TW" w:bidi="zh_TW"/>
        </w:rPr>
        <w:t>太5:5</w:t>
      </w:r>
      <w:r>
        <w:rPr>
          <w:lang w:val="zh_TW" w:bidi="zh_TW"/>
        </w:rPr>
        <w:t>）。祂吩咐不要與惡人作對，這看似是針對外在的行為（</w:t>
      </w:r>
      <w:r>
        <w:rPr>
          <w:lang w:val="zh_TW" w:bidi="zh_TW"/>
        </w:rPr>
        <w:t>5:39</w:t>
      </w:r>
      <w:r>
        <w:rPr>
          <w:lang w:val="zh_TW" w:bidi="zh_TW"/>
        </w:rPr>
        <w:t>），但往往也需要對神的信靠與內在的力量。耶穌關於禱告的教導主要是講我們與神的關係（</w:t>
      </w:r>
      <w:r>
        <w:rPr>
          <w:lang w:val="zh_TW" w:bidi="zh_TW"/>
        </w:rPr>
        <w:t>6:5–15</w:t>
      </w:r>
      <w:r>
        <w:rPr>
          <w:lang w:val="zh_TW" w:bidi="zh_TW"/>
        </w:rPr>
        <w:t>），但禱告的出發點是承認自己需要神的幫助，也常常涉及我們與他人的關係。</w:t>
      </w:r>
    </w:p>
    <w:p>
      <w:pPr/>
      <w:r>
        <w:rPr>
          <w:lang w:val="zh_TW" w:bidi="zh_TW"/>
        </w:rPr>
      </w:r>
      <w:r>
        <w:rPr>
          <w:lang w:val="zh_TW" w:bidi="zh_TW"/>
        </w:rPr>
        <w:t>要成為天國的國民，就必須跟從耶穌，活出一種以神為中心，而非以自我為中心的生命。若靠自己活出義，只會讓人持續活在黑暗中，因為這仍然是以自我為中心。耶穌所要求的是真正的義，也就是神自己的義（</w:t>
      </w:r>
      <w:r>
        <w:rPr>
          <w:lang w:val="zh_TW" w:bidi="zh_TW"/>
        </w:rPr>
        <w:t>太5:20</w:t>
      </w:r>
      <w:r>
        <w:rPr>
          <w:lang w:val="zh_TW" w:bidi="zh_TW"/>
        </w:rPr>
        <w:t>、</w:t>
      </w:r>
      <w:r>
        <w:rPr>
          <w:lang w:val="zh_TW" w:bidi="zh_TW"/>
        </w:rPr>
        <w:t>48</w:t>
      </w:r>
      <w:r>
        <w:rPr>
          <w:lang w:val="zh_TW" w:bidi="zh_TW"/>
        </w:rPr>
        <w:t>）。你無法靠自己達到這種義，耶穌將這義賜給那些跟隨祂的人。</w:t>
      </w:r>
    </w:p>
    <w:p>
      <w:pPr/>
      <w:r>
        <w:rPr>
          <w:lang w:val="zh_TW" w:bidi="zh_TW"/>
        </w:rPr>
      </w:r>
      <w:r>
        <w:rPr>
          <w:u w:val="single"/>
          <w:lang w:val="zh_TW" w:bidi="zh_TW"/>
        </w:rPr>
        <w:t>進深研究的經文段落</w:t>
      </w:r>
    </w:p>
    <w:p>
      <w:pPr/>
      <w:r>
        <w:rPr>
          <w:lang w:val="zh_TW" w:bidi="zh_TW"/>
        </w:rPr>
      </w:r>
      <w:r>
        <w:rPr>
          <w:lang w:val="zh_TW" w:bidi="zh_TW"/>
        </w:rPr>
        <w:t>太7:24–29</w:t>
      </w:r>
      <w:r>
        <w:rPr>
          <w:lang w:val="zh_TW" w:bidi="zh_TW"/>
        </w:rPr>
        <w:t>，</w:t>
      </w:r>
      <w:r>
        <w:rPr>
          <w:lang w:val="zh_TW" w:bidi="zh_TW"/>
        </w:rPr>
        <w:t>13:1–52；</w:t>
      </w:r>
      <w:r>
        <w:rPr>
          <w:lang w:val="zh_TW" w:bidi="zh_TW"/>
        </w:rPr>
        <w:t>可10:14–16；</w:t>
      </w:r>
      <w:r>
        <w:rPr>
          <w:lang w:val="zh_TW" w:bidi="zh_TW"/>
        </w:rPr>
        <w:t>路8:1–3</w:t>
      </w:r>
      <w:r>
        <w:rPr>
          <w:lang w:val="zh_TW" w:bidi="zh_TW"/>
        </w:rPr>
        <w:t>，</w:t>
      </w:r>
      <w:r>
        <w:rPr>
          <w:lang w:val="zh_TW" w:bidi="zh_TW"/>
        </w:rPr>
        <w:t>9:1–6；</w:t>
      </w:r>
      <w:r>
        <w:rPr>
          <w:lang w:val="zh_TW" w:bidi="zh_TW"/>
        </w:rPr>
        <w:t>約3:1–21；</w:t>
      </w:r>
      <w:r>
        <w:rPr>
          <w:lang w:val="zh_TW" w:bidi="zh_TW"/>
        </w:rPr>
        <w:t>徒8:12</w:t>
      </w:r>
      <w:r>
        <w:rPr>
          <w:lang w:val="zh_TW" w:bidi="zh_TW"/>
        </w:rPr>
        <w:t>，</w:t>
      </w:r>
      <w:r>
        <w:rPr>
          <w:lang w:val="zh_TW" w:bidi="zh_TW"/>
        </w:rPr>
        <w:t>28:23–31</w:t>
      </w:r>
      <w:r>
        <w:rPr>
          <w:lang w:val="zh_TW" w:bidi="zh_TW"/>
        </w:rPr>
      </w:r>
      <w:r>
        <w:rPr>
          <w:lang w:val="zh_TW" w:bidi="zh_TW"/>
        </w:rPr>
      </w:r>
    </w:p>
    <w:p>
      <w:pPr/>
      <w:r>
        <w:rPr>
          <w:lang w:val="zh_TW" w:bidi="zh_TW"/>
        </w:rPr>
      </w:r>
    </w:p>
    <w:p>
      <w:pPr>
        <w:pStyle w:val="Heading2"/>
      </w:pPr>
      <w:r>
        <w:rPr>
          <w:lang w:val="zh_TW" w:bidi="zh_TW"/>
        </w:rPr>
        <w:t>天啟文學</w:t>
      </w:r>
      <w:r>
        <w:rPr>
          <w:lang w:val="zh_TW" w:bidi="zh_TW"/>
        </w:rPr>
      </w:r>
    </w:p>
    <w:p>
      <w:pPr/>
      <w:r>
        <w:rPr>
          <w:lang w:val="zh_TW" w:bidi="zh_TW"/>
        </w:rPr>
      </w:r>
      <w:r>
        <w:rPr>
          <w:lang w:val="zh_TW" w:bidi="zh_TW"/>
        </w:rPr>
        <w:t>舊約中有些經文展現出與後期猶太天啟文學相似的主題（</w:t>
      </w:r>
      <w:r>
        <w:rPr>
          <w:lang w:val="zh_TW" w:bidi="zh_TW"/>
        </w:rPr>
        <w:t>賽24–27章</w:t>
      </w:r>
      <w:r>
        <w:rPr>
          <w:lang w:val="zh_TW" w:bidi="zh_TW"/>
        </w:rPr>
        <w:t>；</w:t>
      </w:r>
      <w:r>
        <w:rPr>
          <w:lang w:val="zh_TW" w:bidi="zh_TW"/>
        </w:rPr>
        <w:t>結38:1–39:29</w:t>
      </w:r>
      <w:r>
        <w:rPr>
          <w:lang w:val="zh_TW" w:bidi="zh_TW"/>
        </w:rPr>
        <w:t>；</w:t>
      </w:r>
      <w:r>
        <w:rPr>
          <w:lang w:val="zh_TW" w:bidi="zh_TW"/>
        </w:rPr>
        <w:t>但7–12章</w:t>
      </w:r>
      <w:r>
        <w:rPr>
          <w:lang w:val="zh_TW" w:bidi="zh_TW"/>
        </w:rPr>
        <w:t>；</w:t>
      </w:r>
      <w:r>
        <w:rPr>
          <w:lang w:val="zh_TW" w:bidi="zh_TW"/>
        </w:rPr>
        <w:t>亞9–14章</w:t>
      </w:r>
      <w:r>
        <w:rPr>
          <w:lang w:val="zh_TW" w:bidi="zh_TW"/>
        </w:rPr>
        <w:t>）。天啟文學是一種以異象和象徵手法揭示神最終戰勝邪惡的文學體裁，並藉此向祂的子民傳遞盼望。新約的啟示錄整卷書也屬於這類文學。</w:t>
      </w:r>
    </w:p>
    <w:p>
      <w:pPr/>
      <w:r>
        <w:rPr>
          <w:lang w:val="zh_TW" w:bidi="zh_TW"/>
        </w:rPr>
      </w:r>
      <w:r>
        <w:rPr>
          <w:lang w:val="zh_TW" w:bidi="zh_TW"/>
        </w:rPr>
        <w:t>天啟文學藉著神所啟示的異象來傳達隱密或難以理解的事。</w:t>
      </w:r>
      <w:r>
        <w:rPr>
          <w:i/>
          <w:lang w:val="zh_TW" w:bidi="zh_TW"/>
        </w:rPr>
        <w:t>天啟（apocalyptic）</w:t>
      </w:r>
      <w:r>
        <w:rPr>
          <w:lang w:val="zh_TW" w:bidi="zh_TW"/>
        </w:rPr>
        <w:t>一詞來自希臘文</w:t>
      </w:r>
      <w:r>
        <w:rPr>
          <w:i/>
          <w:lang w:val="zh_TW" w:bidi="zh_TW"/>
        </w:rPr>
        <w:t>apokalupsis</w:t>
      </w:r>
      <w:r>
        <w:rPr>
          <w:lang w:val="zh_TW" w:bidi="zh_TW"/>
        </w:rPr>
        <w:t>，意思是「揭示」。然而，其它類型的先知文學則更著重於信息本身的言語表達。若用法律術語來比喻，先知就像一位負責控訴的檢察官，傳達神的話語（神諭），而天啟文學的作者則如見證人，描述他所看見的屬天景象。</w:t>
      </w:r>
    </w:p>
    <w:p>
      <w:pPr/>
      <w:r>
        <w:rPr>
          <w:lang w:val="zh_TW" w:bidi="zh_TW"/>
        </w:rPr>
      </w:r>
      <w:r>
        <w:rPr>
          <w:lang w:val="zh_TW" w:bidi="zh_TW"/>
        </w:rPr>
        <w:t>一般的預言多半聚焦於今生對拯救或審判的預告；而天啟文學則預期一種超越空間與時間的實現。它不期待社會漸進式的改善，而是預言一場翻轉世界的劇變，終結現況，開啟全新的局面。天啟文學將現今看作是光明與黑暗爭戰的時刻，而善與惡的超自然勢力之間，沒有妥協或和平的可能。</w:t>
      </w:r>
    </w:p>
    <w:p>
      <w:pPr/>
      <w:r>
        <w:rPr>
          <w:lang w:val="zh_TW" w:bidi="zh_TW"/>
        </w:rPr>
      </w:r>
      <w:r>
        <w:rPr>
          <w:lang w:val="zh_TW" w:bidi="zh_TW"/>
        </w:rPr>
        <w:t>天啟文學揭露這場爭戰背後隱藏的真相。它顯明了黑暗勢力的存在，同時也顯明那環繞我們、終將得勝的善的力量。這場未來的勝利已經注定，無論是人或屬靈的勢力如何抵擋，都無法改變結局。</w:t>
      </w:r>
    </w:p>
    <w:p>
      <w:pPr/>
      <w:r>
        <w:rPr>
          <w:lang w:val="zh_TW" w:bidi="zh_TW"/>
        </w:rPr>
      </w:r>
      <w:r>
        <w:rPr>
          <w:lang w:val="zh_TW" w:bidi="zh_TW"/>
        </w:rPr>
        <w:t>天啟異象的目的，是在困難時期鼓勵與激勵信徒。這些著作帶來正面的信息：儘管目前艱難，神早已決定最終爭戰的結果，善的勢力必定得勝。天啟文學反對異教所宣稱世界恆常不變的觀點，強調神掌權，祂的國度終將得勝。</w:t>
      </w:r>
    </w:p>
    <w:p>
      <w:pPr/>
      <w:r>
        <w:rPr>
          <w:lang w:val="zh_TW" w:bidi="zh_TW"/>
        </w:rPr>
      </w:r>
      <w:r>
        <w:rPr>
          <w:lang w:val="zh_TW" w:bidi="zh_TW"/>
        </w:rPr>
        <w:t>這信息為受苦中的信徒帶來盼望，勸勉他們在困境中仍要持守忠心。它安慰掙扎中的人，宣告神仍掌權，必然得勝。即使在苦難中，順服神依然是唯一正確的生活之道。我們仰望那最終的得勝，就是神將帶來一個全新的救恩時代。</w:t>
      </w:r>
    </w:p>
    <w:p>
      <w:pPr/>
      <w:r>
        <w:rPr>
          <w:lang w:val="zh_TW" w:bidi="zh_TW"/>
        </w:rPr>
      </w:r>
      <w:r>
        <w:rPr>
          <w:u w:val="single"/>
          <w:lang w:val="zh_TW" w:bidi="zh_TW"/>
        </w:rPr>
        <w:t>進深研究的經文段落</w:t>
      </w:r>
    </w:p>
    <w:p>
      <w:pPr/>
      <w:r>
        <w:rPr>
          <w:lang w:val="zh_TW" w:bidi="zh_TW"/>
        </w:rPr>
      </w:r>
      <w:r>
        <w:rPr>
          <w:lang w:val="zh_TW" w:bidi="zh_TW"/>
        </w:rPr>
        <w:t>結38:1</w:t>
      </w:r>
      <w:r>
        <w:rPr>
          <w:lang w:val="zh_TW" w:bidi="zh_TW"/>
        </w:rPr>
        <w:t>–</w:t>
      </w:r>
      <w:r>
        <w:rPr>
          <w:lang w:val="zh_TW" w:bidi="zh_TW"/>
        </w:rPr>
        <w:t>39:24</w:t>
      </w:r>
      <w:r>
        <w:rPr>
          <w:lang w:val="zh_TW" w:bidi="zh_TW"/>
        </w:rPr>
        <w:t>；</w:t>
      </w:r>
      <w:r>
        <w:rPr>
          <w:lang w:val="zh_TW" w:bidi="zh_TW"/>
        </w:rPr>
        <w:t>但7:1</w:t>
      </w:r>
      <w:r>
        <w:rPr>
          <w:lang w:val="zh_TW" w:bidi="zh_TW"/>
        </w:rPr>
        <w:t>–</w:t>
      </w:r>
      <w:r>
        <w:rPr>
          <w:lang w:val="zh_TW" w:bidi="zh_TW"/>
        </w:rPr>
        <w:t>12:13</w:t>
      </w:r>
      <w:r>
        <w:rPr>
          <w:lang w:val="zh_TW" w:bidi="zh_TW"/>
        </w:rPr>
        <w:t>；</w:t>
      </w:r>
      <w:r>
        <w:rPr>
          <w:lang w:val="zh_TW" w:bidi="zh_TW"/>
        </w:rPr>
        <w:t>亞9:1</w:t>
      </w:r>
      <w:r>
        <w:rPr>
          <w:lang w:val="zh_TW" w:bidi="zh_TW"/>
        </w:rPr>
        <w:t>–</w:t>
      </w:r>
      <w:r>
        <w:rPr>
          <w:lang w:val="zh_TW" w:bidi="zh_TW"/>
        </w:rPr>
        <w:t>14:21</w:t>
      </w:r>
      <w:r>
        <w:rPr>
          <w:lang w:val="zh_TW" w:bidi="zh_TW"/>
        </w:rPr>
      </w:r>
      <w:r>
        <w:rPr>
          <w:lang w:val="zh_TW" w:bidi="zh_TW"/>
        </w:rPr>
      </w:r>
    </w:p>
    <w:p>
      <w:pPr/>
      <w:r>
        <w:rPr>
          <w:lang w:val="zh_TW" w:bidi="zh_TW"/>
        </w:rPr>
      </w:r>
    </w:p>
    <w:p>
      <w:pPr>
        <w:pStyle w:val="Heading2"/>
      </w:pPr>
      <w:r>
        <w:rPr>
          <w:lang w:val="zh_TW" w:bidi="zh_TW"/>
        </w:rPr>
        <w:t>天上的糧食</w:t>
      </w:r>
      <w:r>
        <w:rPr>
          <w:lang w:val="zh_TW" w:bidi="zh_TW"/>
        </w:rPr>
      </w:r>
    </w:p>
    <w:p>
      <w:pPr/>
      <w:r>
        <w:rPr>
          <w:lang w:val="zh_TW" w:bidi="zh_TW"/>
        </w:rPr>
      </w:r>
      <w:r>
        <w:rPr>
          <w:lang w:val="zh_TW" w:bidi="zh_TW"/>
        </w:rPr>
        <w:t>當以色列人離開埃及、進入曠野時，神為他們預備了嗎哪。嗎哪是一種像餅的物質，是神賜給他們的糧食（</w:t>
      </w:r>
      <w:r>
        <w:rPr>
          <w:lang w:val="zh_TW" w:bidi="zh_TW"/>
        </w:rPr>
        <w:t>出16章</w:t>
      </w:r>
      <w:r>
        <w:rPr>
          <w:lang w:val="zh_TW" w:bidi="zh_TW"/>
        </w:rPr>
        <w:t>）。耶和華供應他們每日所需的食物（見</w:t>
      </w:r>
      <w:r>
        <w:rPr>
          <w:lang w:val="zh_TW" w:bidi="zh_TW"/>
        </w:rPr>
        <w:t>尼9:20–21</w:t>
      </w:r>
      <w:r>
        <w:rPr>
          <w:lang w:val="zh_TW" w:bidi="zh_TW"/>
        </w:rPr>
        <w:t>）。這種「從天而來的糧」顯明了神的慈愛，也表達祂在曠野中特別眷顧以色列的心意（見</w:t>
      </w:r>
      <w:r>
        <w:rPr>
          <w:lang w:val="zh_TW" w:bidi="zh_TW"/>
        </w:rPr>
        <w:t>申8:3</w:t>
      </w:r>
      <w:r>
        <w:rPr>
          <w:lang w:val="zh_TW" w:bidi="zh_TW"/>
        </w:rPr>
        <w:t>、</w:t>
      </w:r>
      <w:r>
        <w:rPr>
          <w:lang w:val="zh_TW" w:bidi="zh_TW"/>
        </w:rPr>
        <w:t>16</w:t>
      </w:r>
      <w:r>
        <w:rPr>
          <w:lang w:val="zh_TW" w:bidi="zh_TW"/>
        </w:rPr>
        <w:t>；</w:t>
      </w:r>
      <w:r>
        <w:rPr>
          <w:lang w:val="zh_TW" w:bidi="zh_TW"/>
        </w:rPr>
        <w:t>詩78:24，</w:t>
      </w:r>
      <w:r>
        <w:rPr>
          <w:lang w:val="zh_TW" w:bidi="zh_TW"/>
        </w:rPr>
        <w:t>105:40</w:t>
      </w:r>
      <w:r>
        <w:rPr>
          <w:lang w:val="zh_TW" w:bidi="zh_TW"/>
        </w:rPr>
        <w:t>；參</w:t>
      </w:r>
      <w:r>
        <w:rPr>
          <w:lang w:val="zh_TW" w:bidi="zh_TW"/>
        </w:rPr>
        <w:t>啟2:17</w:t>
      </w:r>
      <w:r>
        <w:rPr>
          <w:lang w:val="zh_TW" w:bidi="zh_TW"/>
        </w:rPr>
        <w:t>）。</w:t>
      </w:r>
    </w:p>
    <w:p>
      <w:pPr/>
      <w:r>
        <w:rPr>
          <w:lang w:val="zh_TW" w:bidi="zh_TW"/>
        </w:rPr>
      </w:r>
      <w:r>
        <w:rPr>
          <w:lang w:val="zh_TW" w:bidi="zh_TW"/>
        </w:rPr>
        <w:t>嗎哪雖然是實質的食物，但有些經文也以象徵性的方式使用它，表達人與神之間的屬靈關係。它是神為祂子民奇妙供應的記號（見</w:t>
      </w:r>
      <w:r>
        <w:rPr>
          <w:lang w:val="zh_TW" w:bidi="zh_TW"/>
        </w:rPr>
        <w:t>林前10:3–4</w:t>
      </w:r>
      <w:r>
        <w:rPr>
          <w:lang w:val="zh_TW" w:bidi="zh_TW"/>
        </w:rPr>
        <w:t>）。同時，嗎哪也與以色列人對神的埋怨有關，顯出他們對神供應的不信靠（</w:t>
      </w:r>
      <w:r>
        <w:rPr>
          <w:lang w:val="zh_TW" w:bidi="zh_TW"/>
        </w:rPr>
        <w:t>民11:1–15</w:t>
      </w:r>
      <w:r>
        <w:rPr>
          <w:lang w:val="zh_TW" w:bidi="zh_TW"/>
        </w:rPr>
        <w:t>；見</w:t>
      </w:r>
      <w:r>
        <w:rPr>
          <w:lang w:val="zh_TW" w:bidi="zh_TW"/>
        </w:rPr>
        <w:t>林前10:5</w:t>
      </w:r>
      <w:r>
        <w:rPr>
          <w:lang w:val="zh_TW" w:bidi="zh_TW"/>
        </w:rPr>
        <w:t>）。</w:t>
      </w:r>
    </w:p>
    <w:p>
      <w:pPr/>
      <w:r>
        <w:rPr>
          <w:lang w:val="zh_TW" w:bidi="zh_TW"/>
        </w:rPr>
      </w:r>
      <w:r>
        <w:rPr>
          <w:lang w:val="zh_TW" w:bidi="zh_TW"/>
        </w:rPr>
        <w:t>耶穌曾在加利利海附近行神蹟，餵飽了約五千名男子，另外還有婦女和孩子。之後，祂在迦百農的會堂中教導關於「生命的糧」（</w:t>
      </w:r>
      <w:r>
        <w:rPr>
          <w:lang w:val="zh_TW" w:bidi="zh_TW"/>
        </w:rPr>
        <w:t>約6:22–59</w:t>
      </w:r>
      <w:r>
        <w:rPr>
          <w:lang w:val="zh_TW" w:bidi="zh_TW"/>
        </w:rPr>
        <w:t>）。祂稱自己為「從天上來的糧」和「生命的糧」（</w:t>
      </w:r>
      <w:r>
        <w:rPr>
          <w:lang w:val="zh_TW" w:bidi="zh_TW"/>
        </w:rPr>
        <w:t>約6:32–35</w:t>
      </w:r>
      <w:r>
        <w:rPr>
          <w:lang w:val="zh_TW" w:bidi="zh_TW"/>
        </w:rPr>
        <w:t>），甚至將永生與「吃我肉、喝我血」聯繫在一起（</w:t>
      </w:r>
      <w:r>
        <w:rPr>
          <w:lang w:val="zh_TW" w:bidi="zh_TW"/>
        </w:rPr>
        <w:t>約6:50–58</w:t>
      </w:r>
      <w:r>
        <w:rPr>
          <w:lang w:val="zh_TW" w:bidi="zh_TW"/>
        </w:rPr>
        <w:t>）。嗎哪曾在曠野中供應以色列人肉身的需要，但耶穌才是真正從神而來的糧，賜下屬靈的生命與力量。以色列人在曠野中因飢餓而學會謙卑（</w:t>
      </w:r>
      <w:r>
        <w:rPr>
          <w:lang w:val="zh_TW" w:bidi="zh_TW"/>
        </w:rPr>
        <w:t>申8:3</w:t>
      </w:r>
      <w:r>
        <w:rPr>
          <w:lang w:val="zh_TW" w:bidi="zh_TW"/>
        </w:rPr>
        <w:t>）；如今，耶穌的跟隨者也必須謙卑自己，憑信心領受祂豐盛的生命（</w:t>
      </w:r>
      <w:r>
        <w:rPr>
          <w:lang w:val="zh_TW" w:bidi="zh_TW"/>
        </w:rPr>
        <w:t>約6:35–40、</w:t>
      </w:r>
      <w:r>
        <w:rPr>
          <w:lang w:val="zh_TW" w:bidi="zh_TW"/>
        </w:rPr>
        <w:t>47–51、</w:t>
      </w:r>
      <w:r>
        <w:rPr>
          <w:lang w:val="zh_TW" w:bidi="zh_TW"/>
        </w:rPr>
        <w:t>63–64</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出16:1–36；</w:t>
      </w:r>
      <w:r>
        <w:rPr>
          <w:lang w:val="zh_TW" w:bidi="zh_TW"/>
        </w:rPr>
        <w:t>民11:1–15；</w:t>
      </w:r>
      <w:r>
        <w:rPr>
          <w:lang w:val="zh_TW" w:bidi="zh_TW"/>
        </w:rPr>
        <w:t>申8:3</w:t>
      </w:r>
      <w:r>
        <w:rPr>
          <w:lang w:val="zh_TW" w:bidi="zh_TW"/>
        </w:rPr>
        <w:t>、</w:t>
      </w:r>
      <w:r>
        <w:rPr>
          <w:lang w:val="zh_TW" w:bidi="zh_TW"/>
        </w:rPr>
        <w:t>16；</w:t>
      </w:r>
      <w:r>
        <w:rPr>
          <w:lang w:val="zh_TW" w:bidi="zh_TW"/>
        </w:rPr>
        <w:t>書5:10–12；</w:t>
      </w:r>
      <w:r>
        <w:rPr>
          <w:lang w:val="zh_TW" w:bidi="zh_TW"/>
        </w:rPr>
        <w:t>尼9:20–21；</w:t>
      </w:r>
      <w:r>
        <w:rPr>
          <w:lang w:val="zh_TW" w:bidi="zh_TW"/>
        </w:rPr>
        <w:t>詩78:24，</w:t>
      </w:r>
      <w:r>
        <w:rPr>
          <w:lang w:val="zh_TW" w:bidi="zh_TW"/>
        </w:rPr>
        <w:t>105:40；</w:t>
      </w:r>
      <w:r>
        <w:rPr>
          <w:lang w:val="zh_TW" w:bidi="zh_TW"/>
        </w:rPr>
        <w:t>約6:1–15</w:t>
      </w:r>
      <w:r>
        <w:rPr>
          <w:lang w:val="zh_TW" w:bidi="zh_TW"/>
        </w:rPr>
        <w:t>、</w:t>
      </w:r>
      <w:r>
        <w:rPr>
          <w:lang w:val="zh_TW" w:bidi="zh_TW"/>
        </w:rPr>
        <w:t>22–64；</w:t>
      </w:r>
      <w:r>
        <w:rPr>
          <w:lang w:val="zh_TW" w:bidi="zh_TW"/>
        </w:rPr>
        <w:t>林前10:3–5；</w:t>
      </w:r>
      <w:r>
        <w:rPr>
          <w:lang w:val="zh_TW" w:bidi="zh_TW"/>
        </w:rPr>
        <w:t>啟2:17</w:t>
      </w:r>
      <w:r>
        <w:rPr>
          <w:lang w:val="zh_TW" w:bidi="zh_TW"/>
        </w:rPr>
      </w:r>
      <w:r>
        <w:rPr>
          <w:lang w:val="zh_TW" w:bidi="zh_TW"/>
        </w:rPr>
      </w:r>
    </w:p>
    <w:p>
      <w:pPr/>
      <w:r>
        <w:rPr>
          <w:lang w:val="zh_TW" w:bidi="zh_TW"/>
        </w:rPr>
      </w:r>
    </w:p>
    <w:p>
      <w:pPr>
        <w:pStyle w:val="Heading2"/>
      </w:pPr>
      <w:r>
        <w:rPr>
          <w:lang w:val="zh_TW" w:bidi="zh_TW"/>
        </w:rPr>
        <w:t>天使</w:t>
      </w:r>
      <w:r>
        <w:rPr>
          <w:lang w:val="zh_TW" w:bidi="zh_TW"/>
        </w:rPr>
      </w:r>
    </w:p>
    <w:p>
      <w:pPr/>
      <w:r>
        <w:rPr>
          <w:lang w:val="zh_TW" w:bidi="zh_TW"/>
        </w:rPr>
      </w:r>
      <w:r>
        <w:rPr>
          <w:lang w:val="zh_TW" w:bidi="zh_TW"/>
        </w:rPr>
        <w:t>在聖經中，天使是神的使者，執行神的計劃並向人傳達神的旨意（</w:t>
      </w:r>
      <w:r>
        <w:rPr>
          <w:lang w:val="zh_TW" w:bidi="zh_TW"/>
        </w:rPr>
        <w:t>創16:7–12</w:t>
      </w:r>
      <w:r>
        <w:rPr>
          <w:lang w:val="zh_TW" w:bidi="zh_TW"/>
        </w:rPr>
        <w:t>；</w:t>
      </w:r>
      <w:r>
        <w:rPr>
          <w:lang w:val="zh_TW" w:bidi="zh_TW"/>
        </w:rPr>
        <w:t>民22:22–34</w:t>
      </w:r>
      <w:r>
        <w:rPr>
          <w:lang w:val="zh_TW" w:bidi="zh_TW"/>
        </w:rPr>
        <w:t>；</w:t>
      </w:r>
      <w:r>
        <w:rPr>
          <w:lang w:val="zh_TW" w:bidi="zh_TW"/>
        </w:rPr>
        <w:t>士13:3–21</w:t>
      </w:r>
      <w:r>
        <w:rPr>
          <w:lang w:val="zh_TW" w:bidi="zh_TW"/>
        </w:rPr>
        <w:t>；</w:t>
      </w:r>
      <w:r>
        <w:rPr>
          <w:lang w:val="zh_TW" w:bidi="zh_TW"/>
        </w:rPr>
        <w:t>王下1:3、</w:t>
      </w:r>
      <w:r>
        <w:rPr>
          <w:lang w:val="zh_TW" w:bidi="zh_TW"/>
        </w:rPr>
        <w:t>15</w:t>
      </w:r>
      <w:r>
        <w:rPr>
          <w:lang w:val="zh_TW" w:bidi="zh_TW"/>
        </w:rPr>
        <w:t>；</w:t>
      </w:r>
      <w:r>
        <w:rPr>
          <w:lang w:val="zh_TW" w:bidi="zh_TW"/>
        </w:rPr>
        <w:t>亞1:4–12</w:t>
      </w:r>
      <w:r>
        <w:rPr>
          <w:lang w:val="zh_TW" w:bidi="zh_TW"/>
        </w:rPr>
        <w:t>）。希伯來舊約與基督教新約只提及兩位天使：米迦勒和加百列，兩者皆被賦予獨特的任務（</w:t>
      </w:r>
      <w:r>
        <w:rPr>
          <w:lang w:val="zh_TW" w:bidi="zh_TW"/>
        </w:rPr>
        <w:t>但8:16、</w:t>
      </w:r>
      <w:r>
        <w:rPr>
          <w:lang w:val="zh_TW" w:bidi="zh_TW"/>
        </w:rPr>
        <w:t>18，</w:t>
      </w:r>
      <w:r>
        <w:rPr>
          <w:lang w:val="zh_TW" w:bidi="zh_TW"/>
        </w:rPr>
        <w:t>9:21，</w:t>
      </w:r>
      <w:r>
        <w:rPr>
          <w:lang w:val="zh_TW" w:bidi="zh_TW"/>
        </w:rPr>
        <w:t>10:12、</w:t>
      </w:r>
      <w:r>
        <w:rPr>
          <w:lang w:val="zh_TW" w:bidi="zh_TW"/>
        </w:rPr>
        <w:t>21，</w:t>
      </w:r>
      <w:r>
        <w:rPr>
          <w:lang w:val="zh_TW" w:bidi="zh_TW"/>
        </w:rPr>
        <w:t>12:1–2</w:t>
      </w:r>
      <w:r>
        <w:rPr>
          <w:lang w:val="zh_TW" w:bidi="zh_TW"/>
        </w:rPr>
        <w:t>；</w:t>
      </w:r>
      <w:r>
        <w:rPr>
          <w:lang w:val="zh_TW" w:bidi="zh_TW"/>
        </w:rPr>
        <w:t>路1:19–20</w:t>
      </w:r>
      <w:r>
        <w:rPr>
          <w:lang w:val="zh_TW" w:bidi="zh_TW"/>
        </w:rPr>
        <w:t>；</w:t>
      </w:r>
      <w:r>
        <w:rPr>
          <w:lang w:val="zh_TW" w:bidi="zh_TW"/>
        </w:rPr>
        <w:t>猶1:9</w:t>
      </w:r>
      <w:r>
        <w:rPr>
          <w:lang w:val="zh_TW" w:bidi="zh_TW"/>
        </w:rPr>
        <w:t>）。天使曾參與神藉著摩西頒布律法的工作（</w:t>
      </w:r>
      <w:r>
        <w:rPr>
          <w:lang w:val="zh_TW" w:bidi="zh_TW"/>
        </w:rPr>
        <w:t>徒7:30、</w:t>
      </w:r>
      <w:r>
        <w:rPr>
          <w:lang w:val="zh_TW" w:bidi="zh_TW"/>
        </w:rPr>
        <w:t>35、</w:t>
      </w:r>
      <w:r>
        <w:rPr>
          <w:lang w:val="zh_TW" w:bidi="zh_TW"/>
        </w:rPr>
        <w:t>38、</w:t>
      </w:r>
      <w:r>
        <w:rPr>
          <w:lang w:val="zh_TW" w:bidi="zh_TW"/>
        </w:rPr>
        <w:t>53</w:t>
      </w:r>
      <w:r>
        <w:rPr>
          <w:lang w:val="zh_TW" w:bidi="zh_TW"/>
        </w:rPr>
        <w:t>；</w:t>
      </w:r>
      <w:r>
        <w:rPr>
          <w:lang w:val="zh_TW" w:bidi="zh_TW"/>
        </w:rPr>
        <w:t>加3:19</w:t>
      </w:r>
      <w:r>
        <w:rPr>
          <w:lang w:val="zh_TW" w:bidi="zh_TW"/>
        </w:rPr>
        <w:t>）。他們傳遞神的恩典，有時也執行神的審判（</w:t>
      </w:r>
      <w:r>
        <w:rPr>
          <w:lang w:val="zh_TW" w:bidi="zh_TW"/>
        </w:rPr>
        <w:t>王下19:35</w:t>
      </w:r>
      <w:r>
        <w:rPr>
          <w:lang w:val="zh_TW" w:bidi="zh_TW"/>
        </w:rPr>
        <w:t>；</w:t>
      </w:r>
      <w:r>
        <w:rPr>
          <w:lang w:val="zh_TW" w:bidi="zh_TW"/>
        </w:rPr>
        <w:t>徒12:23</w:t>
      </w:r>
      <w:r>
        <w:rPr>
          <w:lang w:val="zh_TW" w:bidi="zh_TW"/>
        </w:rPr>
        <w:t>；</w:t>
      </w:r>
      <w:r>
        <w:rPr>
          <w:lang w:val="zh_TW" w:bidi="zh_TW"/>
        </w:rPr>
        <w:t>啟9:15，</w:t>
      </w:r>
      <w:r>
        <w:rPr>
          <w:lang w:val="zh_TW" w:bidi="zh_TW"/>
        </w:rPr>
        <w:t>16:1–12</w:t>
      </w:r>
      <w:r>
        <w:rPr>
          <w:lang w:val="zh_TW" w:bidi="zh_TW"/>
        </w:rPr>
        <w:t>）。</w:t>
      </w:r>
    </w:p>
    <w:p>
      <w:pPr/>
      <w:r>
        <w:rPr>
          <w:lang w:val="zh_TW" w:bidi="zh_TW"/>
        </w:rPr>
      </w:r>
      <w:r>
        <w:rPr>
          <w:lang w:val="zh_TW" w:bidi="zh_TW"/>
        </w:rPr>
        <w:t>天使見證了基督的一生，如今也在見證神子民的生活（</w:t>
      </w:r>
      <w:r>
        <w:rPr>
          <w:lang w:val="zh_TW" w:bidi="zh_TW"/>
        </w:rPr>
        <w:t>提前3:16</w:t>
      </w:r>
      <w:r>
        <w:rPr>
          <w:lang w:val="zh_TW" w:bidi="zh_TW"/>
        </w:rPr>
        <w:t>；</w:t>
      </w:r>
      <w:r>
        <w:rPr>
          <w:lang w:val="zh_TW" w:bidi="zh_TW"/>
        </w:rPr>
        <w:t>林前11:10</w:t>
      </w:r>
      <w:r>
        <w:rPr>
          <w:lang w:val="zh_TW" w:bidi="zh_TW"/>
        </w:rPr>
        <w:t>；</w:t>
      </w:r>
      <w:r>
        <w:rPr>
          <w:lang w:val="zh_TW" w:bidi="zh_TW"/>
        </w:rPr>
        <w:t>提前5:21</w:t>
      </w:r>
      <w:r>
        <w:rPr>
          <w:lang w:val="zh_TW" w:bidi="zh_TW"/>
        </w:rPr>
        <w:t>）。守護天使保護神的子民（</w:t>
      </w:r>
      <w:r>
        <w:rPr>
          <w:lang w:val="zh_TW" w:bidi="zh_TW"/>
        </w:rPr>
        <w:t>太18:10</w:t>
      </w:r>
      <w:r>
        <w:rPr>
          <w:lang w:val="zh_TW" w:bidi="zh_TW"/>
        </w:rPr>
        <w:t>；另見</w:t>
      </w:r>
      <w:r>
        <w:rPr>
          <w:lang w:val="zh_TW" w:bidi="zh_TW"/>
        </w:rPr>
        <w:t>詩34:7，</w:t>
      </w:r>
      <w:r>
        <w:rPr>
          <w:lang w:val="zh_TW" w:bidi="zh_TW"/>
        </w:rPr>
        <w:t>91:11</w:t>
      </w:r>
      <w:r>
        <w:rPr>
          <w:lang w:val="zh_TW" w:bidi="zh_TW"/>
        </w:rPr>
        <w:t>；</w:t>
      </w:r>
      <w:r>
        <w:rPr>
          <w:lang w:val="zh_TW" w:bidi="zh_TW"/>
        </w:rPr>
        <w:t>徒12:11</w:t>
      </w:r>
      <w:r>
        <w:rPr>
          <w:lang w:val="zh_TW" w:bidi="zh_TW"/>
        </w:rPr>
        <w:t>）。他們是「服役的靈、奉差遣為那將要承受救恩的人效力」（</w:t>
      </w:r>
      <w:r>
        <w:rPr>
          <w:lang w:val="zh_TW" w:bidi="zh_TW"/>
        </w:rPr>
        <w:t>來1:14</w:t>
      </w:r>
      <w:r>
        <w:rPr>
          <w:lang w:val="zh_TW" w:bidi="zh_TW"/>
        </w:rPr>
        <w:t>）。當基督再來時，天使將與祂一同顯現（</w:t>
      </w:r>
      <w:r>
        <w:rPr>
          <w:lang w:val="zh_TW" w:bidi="zh_TW"/>
        </w:rPr>
        <w:t>太25:31</w:t>
      </w:r>
      <w:r>
        <w:rPr>
          <w:lang w:val="zh_TW" w:bidi="zh_TW"/>
        </w:rPr>
        <w:t>；</w:t>
      </w:r>
      <w:r>
        <w:rPr>
          <w:lang w:val="zh_TW" w:bidi="zh_TW"/>
        </w:rPr>
        <w:t>帖後1:7–8</w:t>
      </w:r>
      <w:r>
        <w:rPr>
          <w:lang w:val="zh_TW" w:bidi="zh_TW"/>
        </w:rPr>
        <w:t>），也將參與末後的審判（</w:t>
      </w:r>
      <w:r>
        <w:rPr>
          <w:lang w:val="zh_TW" w:bidi="zh_TW"/>
        </w:rPr>
        <w:t>太13:39</w:t>
      </w:r>
      <w:r>
        <w:rPr>
          <w:lang w:val="zh_TW" w:bidi="zh_TW"/>
        </w:rPr>
        <w:t>、</w:t>
      </w:r>
      <w:r>
        <w:rPr>
          <w:lang w:val="zh_TW" w:bidi="zh_TW"/>
        </w:rPr>
        <w:t>41</w:t>
      </w:r>
      <w:r>
        <w:rPr>
          <w:lang w:val="zh_TW" w:bidi="zh_TW"/>
        </w:rPr>
        <w:t>、</w:t>
      </w:r>
      <w:r>
        <w:rPr>
          <w:lang w:val="zh_TW" w:bidi="zh_TW"/>
        </w:rPr>
        <w:t>49–50，</w:t>
      </w:r>
      <w:r>
        <w:rPr>
          <w:lang w:val="zh_TW" w:bidi="zh_TW"/>
        </w:rPr>
        <w:t>16:27，</w:t>
      </w:r>
      <w:r>
        <w:rPr>
          <w:lang w:val="zh_TW" w:bidi="zh_TW"/>
        </w:rPr>
        <w:t>24:31</w:t>
      </w:r>
      <w:r>
        <w:rPr>
          <w:lang w:val="zh_TW" w:bidi="zh_TW"/>
        </w:rPr>
        <w:t>；</w:t>
      </w:r>
      <w:r>
        <w:rPr>
          <w:lang w:val="zh_TW" w:bidi="zh_TW"/>
        </w:rPr>
        <w:t>可13:27</w:t>
      </w:r>
      <w:r>
        <w:rPr>
          <w:lang w:val="zh_TW" w:bidi="zh_TW"/>
        </w:rPr>
        <w:t>；</w:t>
      </w:r>
      <w:r>
        <w:rPr>
          <w:lang w:val="zh_TW" w:bidi="zh_TW"/>
        </w:rPr>
        <w:t>路9:26，</w:t>
      </w:r>
      <w:r>
        <w:rPr>
          <w:lang w:val="zh_TW" w:bidi="zh_TW"/>
        </w:rPr>
        <w:t>12:8</w:t>
      </w:r>
      <w:r>
        <w:rPr>
          <w:lang w:val="zh_TW" w:bidi="zh_TW"/>
        </w:rPr>
        <w:t>；</w:t>
      </w:r>
      <w:r>
        <w:rPr>
          <w:lang w:val="zh_TW" w:bidi="zh_TW"/>
        </w:rPr>
        <w:t>帖後1:7</w:t>
      </w:r>
      <w:r>
        <w:rPr>
          <w:lang w:val="zh_TW" w:bidi="zh_TW"/>
        </w:rPr>
        <w:t>）。</w:t>
      </w:r>
    </w:p>
    <w:p>
      <w:pPr/>
      <w:r>
        <w:rPr>
          <w:lang w:val="zh_TW" w:bidi="zh_TW"/>
        </w:rPr>
      </w:r>
      <w:r>
        <w:rPr>
          <w:lang w:val="zh_TW" w:bidi="zh_TW"/>
        </w:rPr>
        <w:t>在福音書中，天使常在關鍵時刻出現。他們宣告施洗約翰與耶穌的誕生，並在耶穌受試探之後服事祂（</w:t>
      </w:r>
      <w:r>
        <w:rPr>
          <w:lang w:val="zh_TW" w:bidi="zh_TW"/>
        </w:rPr>
        <w:t>路1:1–2:52</w:t>
      </w:r>
      <w:r>
        <w:rPr>
          <w:lang w:val="zh_TW" w:bidi="zh_TW"/>
        </w:rPr>
        <w:t>；</w:t>
      </w:r>
      <w:r>
        <w:rPr>
          <w:lang w:val="zh_TW" w:bidi="zh_TW"/>
        </w:rPr>
        <w:t>太4:11</w:t>
      </w:r>
      <w:r>
        <w:rPr>
          <w:lang w:val="zh_TW" w:bidi="zh_TW"/>
        </w:rPr>
        <w:t>）。耶穌復活後，天使也在空墳墓處顯現（</w:t>
      </w:r>
      <w:r>
        <w:rPr>
          <w:lang w:val="zh_TW" w:bidi="zh_TW"/>
        </w:rPr>
        <w:t>太28:1–8</w:t>
      </w:r>
      <w:r>
        <w:rPr>
          <w:lang w:val="zh_TW" w:bidi="zh_TW"/>
        </w:rPr>
        <w:t>；</w:t>
      </w:r>
      <w:r>
        <w:rPr>
          <w:lang w:val="zh_TW" w:bidi="zh_TW"/>
        </w:rPr>
        <w:t>可16:5–7</w:t>
      </w:r>
      <w:r>
        <w:rPr>
          <w:lang w:val="zh_TW" w:bidi="zh_TW"/>
        </w:rPr>
        <w:t>；</w:t>
      </w:r>
      <w:r>
        <w:rPr>
          <w:lang w:val="zh_TW" w:bidi="zh_TW"/>
        </w:rPr>
        <w:t>路24:23</w:t>
      </w:r>
      <w:r>
        <w:rPr>
          <w:lang w:val="zh_TW" w:bidi="zh_TW"/>
        </w:rPr>
        <w:t>；</w:t>
      </w:r>
      <w:r>
        <w:rPr>
          <w:lang w:val="zh_TW" w:bidi="zh_TW"/>
        </w:rPr>
        <w:t>約20:12</w:t>
      </w:r>
      <w:r>
        <w:rPr>
          <w:lang w:val="zh_TW" w:bidi="zh_TW"/>
        </w:rPr>
        <w:t>）。</w:t>
      </w:r>
    </w:p>
    <w:p>
      <w:pPr/>
      <w:r>
        <w:rPr>
          <w:lang w:val="zh_TW" w:bidi="zh_TW"/>
        </w:rPr>
      </w:r>
      <w:r>
        <w:rPr>
          <w:lang w:val="zh_TW" w:bidi="zh_TW"/>
        </w:rPr>
        <w:t>在使徒行傳中，天使的角色極為重要。天使曾幫助使徒奇蹟般地逃離監獄（</w:t>
      </w:r>
      <w:r>
        <w:rPr>
          <w:lang w:val="zh_TW" w:bidi="zh_TW"/>
        </w:rPr>
        <w:t>徒5:19</w:t>
      </w:r>
      <w:r>
        <w:rPr>
          <w:lang w:val="zh_TW" w:bidi="zh_TW"/>
        </w:rPr>
        <w:t>，</w:t>
      </w:r>
      <w:r>
        <w:rPr>
          <w:lang w:val="zh_TW" w:bidi="zh_TW"/>
        </w:rPr>
        <w:t>12:6–11</w:t>
      </w:r>
      <w:r>
        <w:rPr>
          <w:lang w:val="zh_TW" w:bidi="zh_TW"/>
        </w:rPr>
        <w:t>）。一位天使曾在暴風雨中鼓勵了保羅。（</w:t>
      </w:r>
      <w:r>
        <w:rPr>
          <w:lang w:val="zh_TW" w:bidi="zh_TW"/>
        </w:rPr>
        <w:t>27:23–24</w:t>
      </w:r>
      <w:r>
        <w:rPr>
          <w:lang w:val="zh_TW" w:bidi="zh_TW"/>
        </w:rPr>
        <w:t>）。一位天使也吩咐羅馬百夫長哥尼流去向彼得學習福音（</w:t>
      </w:r>
      <w:r>
        <w:rPr>
          <w:lang w:val="zh_TW" w:bidi="zh_TW"/>
        </w:rPr>
        <w:t>10:3、</w:t>
      </w:r>
      <w:r>
        <w:rPr>
          <w:lang w:val="zh_TW" w:bidi="zh_TW"/>
        </w:rPr>
        <w:t>7、</w:t>
      </w:r>
      <w:r>
        <w:rPr>
          <w:lang w:val="zh_TW" w:bidi="zh_TW"/>
        </w:rPr>
        <w:t>22</w:t>
      </w:r>
      <w:r>
        <w:rPr>
          <w:lang w:val="zh_TW" w:bidi="zh_TW"/>
        </w:rPr>
        <w:t>，</w:t>
      </w:r>
      <w:r>
        <w:rPr>
          <w:lang w:val="zh_TW" w:bidi="zh_TW"/>
        </w:rPr>
        <w:t>11:13</w:t>
      </w:r>
      <w:r>
        <w:rPr>
          <w:lang w:val="zh_TW" w:bidi="zh_TW"/>
        </w:rPr>
        <w:t>）。另有一位天使擊打希律王亞基帕，因他接受人的敬拜，卻不將榮耀歸給神（</w:t>
      </w:r>
      <w:r>
        <w:rPr>
          <w:lang w:val="zh_TW" w:bidi="zh_TW"/>
        </w:rPr>
        <w:t>12:23</w:t>
      </w:r>
      <w:r>
        <w:rPr>
          <w:lang w:val="zh_TW" w:bidi="zh_TW"/>
        </w:rPr>
        <w:t>）。在整卷使徒行傳中，神一直引導祂的子民，並藉著天使來成就祂的旨意。</w:t>
      </w:r>
    </w:p>
    <w:p>
      <w:pPr/>
      <w:r>
        <w:rPr>
          <w:lang w:val="zh_TW" w:bidi="zh_TW"/>
        </w:rPr>
      </w:r>
      <w:r>
        <w:rPr>
          <w:lang w:val="zh_TW" w:bidi="zh_TW"/>
        </w:rPr>
        <w:t>有些天使犯了罪，將遭受永恆的審判 （</w:t>
      </w:r>
      <w:r>
        <w:rPr>
          <w:lang w:val="zh_TW" w:bidi="zh_TW"/>
        </w:rPr>
        <w:t>太25:41</w:t>
      </w:r>
      <w:r>
        <w:rPr>
          <w:lang w:val="zh_TW" w:bidi="zh_TW"/>
        </w:rPr>
        <w:t>；</w:t>
      </w:r>
      <w:r>
        <w:rPr>
          <w:lang w:val="zh_TW" w:bidi="zh_TW"/>
        </w:rPr>
        <w:t>彼後2:4</w:t>
      </w:r>
      <w:r>
        <w:rPr>
          <w:lang w:val="zh_TW" w:bidi="zh_TW"/>
        </w:rPr>
        <w:t>、</w:t>
      </w:r>
      <w:r>
        <w:rPr>
          <w:lang w:val="zh_TW" w:bidi="zh_TW"/>
        </w:rPr>
        <w:t>11</w:t>
      </w:r>
      <w:r>
        <w:rPr>
          <w:lang w:val="zh_TW" w:bidi="zh_TW"/>
        </w:rPr>
        <w:t>；</w:t>
      </w:r>
      <w:r>
        <w:rPr>
          <w:lang w:val="zh_TW" w:bidi="zh_TW"/>
        </w:rPr>
        <w:t>猶1:6</w:t>
      </w:r>
      <w:r>
        <w:rPr>
          <w:lang w:val="zh_TW" w:bidi="zh_TW"/>
        </w:rPr>
        <w:t>）。雖然天使是屬靈和屬天的存在，但他們的地位在耶穌之下，人不可敬拜他們 （</w:t>
      </w:r>
      <w:r>
        <w:rPr>
          <w:lang w:val="zh_TW" w:bidi="zh_TW"/>
        </w:rPr>
        <w:t>加1:8</w:t>
      </w:r>
      <w:r>
        <w:rPr>
          <w:lang w:val="zh_TW" w:bidi="zh_TW"/>
        </w:rPr>
        <w:t>；</w:t>
      </w:r>
      <w:r>
        <w:rPr>
          <w:lang w:val="zh_TW" w:bidi="zh_TW"/>
        </w:rPr>
        <w:t>西2:18</w:t>
      </w:r>
      <w:r>
        <w:rPr>
          <w:lang w:val="zh_TW" w:bidi="zh_TW"/>
        </w:rPr>
        <w:t>；</w:t>
      </w:r>
      <w:r>
        <w:rPr>
          <w:lang w:val="zh_TW" w:bidi="zh_TW"/>
        </w:rPr>
        <w:t>啟19:10，</w:t>
      </w:r>
      <w:r>
        <w:rPr>
          <w:lang w:val="zh_TW" w:bidi="zh_TW"/>
        </w:rPr>
        <w:t>22:8–9</w:t>
      </w:r>
      <w:r>
        <w:rPr>
          <w:lang w:val="zh_TW" w:bidi="zh_TW"/>
        </w:rPr>
        <w:t>），只有神配得敬拜（太4:10；啟19:10；22:8–9）。</w:t>
      </w:r>
    </w:p>
    <w:p>
      <w:pPr/>
      <w:r>
        <w:rPr>
          <w:lang w:val="zh_TW" w:bidi="zh_TW"/>
        </w:rPr>
      </w:r>
      <w:r>
        <w:rPr>
          <w:u w:val="single"/>
          <w:lang w:val="zh_TW" w:bidi="zh_TW"/>
        </w:rPr>
        <w:t>進深研究的經文段落</w:t>
      </w:r>
    </w:p>
    <w:p>
      <w:pPr/>
      <w:r>
        <w:rPr>
          <w:lang w:val="zh_TW" w:bidi="zh_TW"/>
        </w:rPr>
      </w:r>
      <w:r>
        <w:rPr>
          <w:lang w:val="zh_TW" w:bidi="zh_TW"/>
        </w:rPr>
        <w:t>詩91:11</w:t>
      </w:r>
      <w:r>
        <w:rPr>
          <w:lang w:val="zh_TW" w:bidi="zh_TW"/>
        </w:rPr>
        <w:t>；</w:t>
      </w:r>
      <w:r>
        <w:rPr>
          <w:lang w:val="zh_TW" w:bidi="zh_TW"/>
        </w:rPr>
        <w:t>但8:15–18，</w:t>
      </w:r>
      <w:r>
        <w:rPr>
          <w:lang w:val="zh_TW" w:bidi="zh_TW"/>
        </w:rPr>
        <w:t>9:21–23，</w:t>
      </w:r>
      <w:r>
        <w:rPr>
          <w:lang w:val="zh_TW" w:bidi="zh_TW"/>
        </w:rPr>
        <w:t>10:4–11:1，</w:t>
      </w:r>
      <w:r>
        <w:rPr>
          <w:lang w:val="zh_TW" w:bidi="zh_TW"/>
        </w:rPr>
        <w:t>12:1–2</w:t>
      </w:r>
      <w:r>
        <w:rPr>
          <w:lang w:val="zh_TW" w:bidi="zh_TW"/>
        </w:rPr>
        <w:t>；</w:t>
      </w:r>
      <w:r>
        <w:rPr>
          <w:lang w:val="zh_TW" w:bidi="zh_TW"/>
        </w:rPr>
        <w:t>亞1:8–13、</w:t>
      </w:r>
      <w:r>
        <w:rPr>
          <w:lang w:val="zh_TW" w:bidi="zh_TW"/>
        </w:rPr>
        <w:t>18–19，</w:t>
      </w:r>
      <w:r>
        <w:rPr>
          <w:lang w:val="zh_TW" w:bidi="zh_TW"/>
        </w:rPr>
        <w:t>2:3–5</w:t>
      </w:r>
      <w:r>
        <w:rPr>
          <w:lang w:val="zh_TW" w:bidi="zh_TW"/>
        </w:rPr>
        <w:t>；</w:t>
      </w:r>
      <w:r>
        <w:rPr>
          <w:lang w:val="zh_TW" w:bidi="zh_TW"/>
        </w:rPr>
        <w:t>太1:20–24，</w:t>
      </w:r>
      <w:r>
        <w:rPr>
          <w:lang w:val="zh_TW" w:bidi="zh_TW"/>
        </w:rPr>
        <w:t>4:5–7、</w:t>
      </w:r>
      <w:r>
        <w:rPr>
          <w:lang w:val="zh_TW" w:bidi="zh_TW"/>
        </w:rPr>
        <w:t>11，</w:t>
      </w:r>
      <w:r>
        <w:rPr>
          <w:lang w:val="zh_TW" w:bidi="zh_TW"/>
        </w:rPr>
        <w:t>13:39–42、</w:t>
      </w:r>
      <w:r>
        <w:rPr>
          <w:lang w:val="zh_TW" w:bidi="zh_TW"/>
        </w:rPr>
        <w:t>49–50，</w:t>
      </w:r>
      <w:r>
        <w:rPr>
          <w:lang w:val="zh_TW" w:bidi="zh_TW"/>
        </w:rPr>
        <w:t>18:10，</w:t>
      </w:r>
      <w:r>
        <w:rPr>
          <w:lang w:val="zh_TW" w:bidi="zh_TW"/>
        </w:rPr>
        <w:t>24:31，</w:t>
      </w:r>
      <w:r>
        <w:rPr>
          <w:lang w:val="zh_TW" w:bidi="zh_TW"/>
        </w:rPr>
        <w:t>28:2–7</w:t>
      </w:r>
      <w:r>
        <w:rPr>
          <w:lang w:val="zh_TW" w:bidi="zh_TW"/>
        </w:rPr>
        <w:t>；</w:t>
      </w:r>
      <w:r>
        <w:rPr>
          <w:lang w:val="zh_TW" w:bidi="zh_TW"/>
        </w:rPr>
        <w:t>可16:5–7</w:t>
      </w:r>
      <w:r>
        <w:rPr>
          <w:lang w:val="zh_TW" w:bidi="zh_TW"/>
        </w:rPr>
        <w:t>；</w:t>
      </w:r>
      <w:r>
        <w:rPr>
          <w:lang w:val="zh_TW" w:bidi="zh_TW"/>
        </w:rPr>
        <w:t>路1:11–22、</w:t>
      </w:r>
      <w:r>
        <w:rPr>
          <w:lang w:val="zh_TW" w:bidi="zh_TW"/>
        </w:rPr>
        <w:t>26–38，</w:t>
      </w:r>
      <w:r>
        <w:rPr>
          <w:lang w:val="zh_TW" w:bidi="zh_TW"/>
        </w:rPr>
        <w:t>2:8–15，</w:t>
      </w:r>
      <w:r>
        <w:rPr>
          <w:lang w:val="zh_TW" w:bidi="zh_TW"/>
        </w:rPr>
        <w:t>9:26，</w:t>
      </w:r>
      <w:r>
        <w:rPr>
          <w:lang w:val="zh_TW" w:bidi="zh_TW"/>
        </w:rPr>
        <w:t>12:8</w:t>
      </w:r>
      <w:r>
        <w:rPr>
          <w:lang w:val="zh_TW" w:bidi="zh_TW"/>
        </w:rPr>
        <w:t>；</w:t>
      </w:r>
      <w:r>
        <w:rPr>
          <w:lang w:val="zh_TW" w:bidi="zh_TW"/>
        </w:rPr>
        <w:t>約20:12–13</w:t>
      </w:r>
      <w:r>
        <w:rPr>
          <w:lang w:val="zh_TW" w:bidi="zh_TW"/>
        </w:rPr>
        <w:t>；</w:t>
      </w:r>
      <w:r>
        <w:rPr>
          <w:lang w:val="zh_TW" w:bidi="zh_TW"/>
        </w:rPr>
        <w:t>徒5:19–20，</w:t>
      </w:r>
      <w:r>
        <w:rPr>
          <w:lang w:val="zh_TW" w:bidi="zh_TW"/>
        </w:rPr>
        <w:t>7:30–35、</w:t>
      </w:r>
      <w:r>
        <w:rPr>
          <w:lang w:val="zh_TW" w:bidi="zh_TW"/>
        </w:rPr>
        <w:t>53，</w:t>
      </w:r>
      <w:r>
        <w:rPr>
          <w:lang w:val="zh_TW" w:bidi="zh_TW"/>
        </w:rPr>
        <w:t>10:3–8，</w:t>
      </w:r>
      <w:r>
        <w:rPr>
          <w:lang w:val="zh_TW" w:bidi="zh_TW"/>
        </w:rPr>
        <w:t>12:6–11、</w:t>
      </w:r>
      <w:r>
        <w:rPr>
          <w:lang w:val="zh_TW" w:bidi="zh_TW"/>
        </w:rPr>
        <w:t>23，</w:t>
      </w:r>
      <w:r>
        <w:rPr>
          <w:lang w:val="zh_TW" w:bidi="zh_TW"/>
        </w:rPr>
        <w:t>27:23–24</w:t>
      </w:r>
      <w:r>
        <w:rPr>
          <w:lang w:val="zh_TW" w:bidi="zh_TW"/>
        </w:rPr>
        <w:t>；</w:t>
      </w:r>
      <w:r>
        <w:rPr>
          <w:lang w:val="zh_TW" w:bidi="zh_TW"/>
        </w:rPr>
        <w:t>林前11:10</w:t>
      </w:r>
      <w:r>
        <w:rPr>
          <w:lang w:val="zh_TW" w:bidi="zh_TW"/>
        </w:rPr>
        <w:t>；</w:t>
      </w:r>
      <w:r>
        <w:rPr>
          <w:lang w:val="zh_TW" w:bidi="zh_TW"/>
        </w:rPr>
        <w:t>加1:8，</w:t>
      </w:r>
      <w:r>
        <w:rPr>
          <w:lang w:val="zh_TW" w:bidi="zh_TW"/>
        </w:rPr>
        <w:t>3:19</w:t>
      </w:r>
      <w:r>
        <w:rPr>
          <w:lang w:val="zh_TW" w:bidi="zh_TW"/>
        </w:rPr>
        <w:t>；</w:t>
      </w:r>
      <w:r>
        <w:rPr>
          <w:lang w:val="zh_TW" w:bidi="zh_TW"/>
        </w:rPr>
        <w:t>西2:18</w:t>
      </w:r>
      <w:r>
        <w:rPr>
          <w:lang w:val="zh_TW" w:bidi="zh_TW"/>
        </w:rPr>
        <w:t>；</w:t>
      </w:r>
      <w:r>
        <w:rPr>
          <w:lang w:val="zh_TW" w:bidi="zh_TW"/>
        </w:rPr>
        <w:t>帖前4:16</w:t>
      </w:r>
      <w:r>
        <w:rPr>
          <w:lang w:val="zh_TW" w:bidi="zh_TW"/>
        </w:rPr>
        <w:t>；</w:t>
      </w:r>
      <w:r>
        <w:rPr>
          <w:lang w:val="zh_TW" w:bidi="zh_TW"/>
        </w:rPr>
        <w:t>提前3:16，</w:t>
      </w:r>
      <w:r>
        <w:rPr>
          <w:lang w:val="zh_TW" w:bidi="zh_TW"/>
        </w:rPr>
        <w:t>5:21</w:t>
      </w:r>
      <w:r>
        <w:rPr>
          <w:lang w:val="zh_TW" w:bidi="zh_TW"/>
        </w:rPr>
        <w:t>；</w:t>
      </w:r>
      <w:r>
        <w:rPr>
          <w:lang w:val="zh_TW" w:bidi="zh_TW"/>
        </w:rPr>
        <w:t>來1:5–14，</w:t>
      </w:r>
      <w:r>
        <w:rPr>
          <w:lang w:val="zh_TW" w:bidi="zh_TW"/>
        </w:rPr>
        <w:t>12:22，</w:t>
      </w:r>
      <w:r>
        <w:rPr>
          <w:lang w:val="zh_TW" w:bidi="zh_TW"/>
        </w:rPr>
        <w:t>13:2</w:t>
      </w:r>
      <w:r>
        <w:rPr>
          <w:lang w:val="zh_TW" w:bidi="zh_TW"/>
        </w:rPr>
        <w:t>；</w:t>
      </w:r>
      <w:r>
        <w:rPr>
          <w:lang w:val="zh_TW" w:bidi="zh_TW"/>
        </w:rPr>
        <w:t>彼後2:4、</w:t>
      </w:r>
      <w:r>
        <w:rPr>
          <w:lang w:val="zh_TW" w:bidi="zh_TW"/>
        </w:rPr>
        <w:t>11</w:t>
      </w:r>
      <w:r>
        <w:rPr>
          <w:lang w:val="zh_TW" w:bidi="zh_TW"/>
        </w:rPr>
        <w:t>；</w:t>
      </w:r>
      <w:r>
        <w:rPr>
          <w:lang w:val="zh_TW" w:bidi="zh_TW"/>
        </w:rPr>
        <w:t>猶1:6、</w:t>
      </w:r>
      <w:r>
        <w:rPr>
          <w:lang w:val="zh_TW" w:bidi="zh_TW"/>
        </w:rPr>
        <w:t>9</w:t>
      </w:r>
      <w:r>
        <w:rPr>
          <w:lang w:val="zh_TW" w:bidi="zh_TW"/>
        </w:rPr>
        <w:t>；</w:t>
      </w:r>
      <w:r>
        <w:rPr>
          <w:lang w:val="zh_TW" w:bidi="zh_TW"/>
        </w:rPr>
        <w:t>啟1:1–2，</w:t>
      </w:r>
      <w:r>
        <w:rPr>
          <w:lang w:val="zh_TW" w:bidi="zh_TW"/>
        </w:rPr>
        <w:t>5:2、</w:t>
      </w:r>
      <w:r>
        <w:rPr>
          <w:lang w:val="zh_TW" w:bidi="zh_TW"/>
        </w:rPr>
        <w:t>11–12，</w:t>
      </w:r>
      <w:r>
        <w:rPr>
          <w:lang w:val="zh_TW" w:bidi="zh_TW"/>
        </w:rPr>
        <w:t>7:1–2，</w:t>
      </w:r>
      <w:r>
        <w:rPr>
          <w:lang w:val="zh_TW" w:bidi="zh_TW"/>
        </w:rPr>
        <w:t>8:3–8，</w:t>
      </w:r>
      <w:r>
        <w:rPr>
          <w:lang w:val="zh_TW" w:bidi="zh_TW"/>
        </w:rPr>
        <w:t>9:15，</w:t>
      </w:r>
      <w:r>
        <w:rPr>
          <w:lang w:val="zh_TW" w:bidi="zh_TW"/>
        </w:rPr>
        <w:t>10:7–9，</w:t>
      </w:r>
      <w:r>
        <w:rPr>
          <w:lang w:val="zh_TW" w:bidi="zh_TW"/>
        </w:rPr>
        <w:t>14:6–10，</w:t>
      </w:r>
      <w:r>
        <w:rPr>
          <w:lang w:val="zh_TW" w:bidi="zh_TW"/>
        </w:rPr>
        <w:t>16:1–12，</w:t>
      </w:r>
      <w:r>
        <w:rPr>
          <w:lang w:val="zh_TW" w:bidi="zh_TW"/>
        </w:rPr>
        <w:t>19:10、</w:t>
      </w:r>
      <w:r>
        <w:rPr>
          <w:lang w:val="zh_TW" w:bidi="zh_TW"/>
        </w:rPr>
        <w:t>17，</w:t>
      </w:r>
      <w:r>
        <w:rPr>
          <w:lang w:val="zh_TW" w:bidi="zh_TW"/>
        </w:rPr>
        <w:t>20:1，</w:t>
      </w:r>
      <w:r>
        <w:rPr>
          <w:lang w:val="zh_TW" w:bidi="zh_TW"/>
        </w:rPr>
        <w:t>22:6–9</w:t>
      </w:r>
      <w:r>
        <w:rPr>
          <w:lang w:val="zh_TW" w:bidi="zh_TW"/>
        </w:rPr>
      </w:r>
      <w:r>
        <w:rPr>
          <w:lang w:val="zh_TW" w:bidi="zh_TW"/>
        </w:rPr>
      </w:r>
    </w:p>
    <w:p>
      <w:pPr/>
      <w:r>
        <w:rPr>
          <w:lang w:val="zh_TW" w:bidi="zh_TW"/>
        </w:rPr>
      </w:r>
    </w:p>
    <w:p>
      <w:pPr>
        <w:pStyle w:val="Heading2"/>
      </w:pPr>
      <w:r>
        <w:rPr>
          <w:lang w:val="zh_TW" w:bidi="zh_TW"/>
        </w:rPr>
        <w:t>天使的敬拜</w:t>
      </w:r>
      <w:r>
        <w:rPr>
          <w:lang w:val="zh_TW" w:bidi="zh_TW"/>
        </w:rPr>
      </w:r>
    </w:p>
    <w:p>
      <w:pPr/>
      <w:r>
        <w:rPr>
          <w:lang w:val="zh_TW" w:bidi="zh_TW"/>
        </w:rPr>
      </w:r>
      <w:r>
        <w:rPr>
          <w:lang w:val="zh_TW" w:bidi="zh_TW"/>
        </w:rPr>
        <w:t>聖經經常將天使描述為能引人敬畏或恐懼的存在（例如，</w:t>
      </w:r>
      <w:r>
        <w:rPr>
          <w:lang w:val="zh_TW" w:bidi="zh_TW"/>
        </w:rPr>
        <w:t>書5:13–15</w:t>
      </w:r>
      <w:r>
        <w:rPr>
          <w:lang w:val="zh_TW" w:bidi="zh_TW"/>
        </w:rPr>
        <w:t>；</w:t>
      </w:r>
      <w:r>
        <w:rPr>
          <w:lang w:val="zh_TW" w:bidi="zh_TW"/>
        </w:rPr>
        <w:t>路2:8–10</w:t>
      </w:r>
      <w:r>
        <w:rPr>
          <w:lang w:val="zh_TW" w:bidi="zh_TW"/>
        </w:rPr>
        <w:t>）。然而，天使服事神，且神不允許人們敬拜他們（</w:t>
      </w:r>
      <w:r>
        <w:rPr>
          <w:lang w:val="zh_TW" w:bidi="zh_TW"/>
        </w:rPr>
        <w:t>來1:5–14</w:t>
      </w:r>
      <w:r>
        <w:rPr>
          <w:lang w:val="zh_TW" w:bidi="zh_TW"/>
        </w:rPr>
        <w:t>；</w:t>
      </w:r>
      <w:r>
        <w:rPr>
          <w:lang w:val="zh_TW" w:bidi="zh_TW"/>
        </w:rPr>
        <w:t>啟19:10</w:t>
      </w:r>
      <w:r>
        <w:rPr>
          <w:lang w:val="zh_TW" w:bidi="zh_TW"/>
        </w:rPr>
        <w:t>）。猶太傳統發展出以天使作為中保的概念（中保：那些能將人連結於神的人）。在基督教前的猶太教中，人們多次強調神的</w:t>
      </w:r>
      <w:r>
        <w:rPr>
          <w:i/>
          <w:lang w:val="zh_TW" w:bidi="zh_TW"/>
        </w:rPr>
        <w:t>超越性</w:t>
      </w:r>
      <w:r>
        <w:rPr>
          <w:lang w:val="zh_TW" w:bidi="zh_TW"/>
        </w:rPr>
        <w:t>或「他者性（otherness）」，以至於他們認為需要有中保來與神溝通。在這個景況下，天使變得更加重要。</w:t>
      </w:r>
    </w:p>
    <w:p>
      <w:pPr/>
      <w:r>
        <w:rPr>
          <w:lang w:val="zh_TW" w:bidi="zh_TW"/>
        </w:rPr>
      </w:r>
      <w:r>
        <w:rPr>
          <w:lang w:val="zh_TW" w:bidi="zh_TW"/>
        </w:rPr>
        <w:t>對基督徒來說，耶穌具有作為神與人之間中保的獨特角色。若將注意力集中在天使，或已故聖徒作為與神溝通的途徑，會分散對耶穌作為唯一必要中保的尊崇（</w:t>
      </w:r>
      <w:r>
        <w:rPr>
          <w:lang w:val="zh_TW" w:bidi="zh_TW"/>
        </w:rPr>
        <w:t>提前2:5–6</w:t>
      </w:r>
      <w:r>
        <w:rPr>
          <w:lang w:val="zh_TW" w:bidi="zh_TW"/>
        </w:rPr>
        <w:t>；另見</w:t>
      </w:r>
      <w:r>
        <w:rPr>
          <w:lang w:val="zh_TW" w:bidi="zh_TW"/>
        </w:rPr>
        <w:t>林後5:19–21</w:t>
      </w:r>
      <w:r>
        <w:rPr>
          <w:lang w:val="zh_TW" w:bidi="zh_TW"/>
        </w:rPr>
        <w:t>；</w:t>
      </w:r>
      <w:r>
        <w:rPr>
          <w:lang w:val="zh_TW" w:bidi="zh_TW"/>
        </w:rPr>
        <w:t>來7:24–25</w:t>
      </w:r>
      <w:r>
        <w:rPr>
          <w:lang w:val="zh_TW" w:bidi="zh_TW"/>
        </w:rPr>
        <w:t>）。神仍然使用天使作為使者，但他們是服事衪的受造物，而不是值得敬拜的神聖存在物。只有神配得我們的禱告和敬拜。</w:t>
      </w:r>
    </w:p>
    <w:p>
      <w:pPr/>
      <w:r>
        <w:rPr>
          <w:lang w:val="zh_TW" w:bidi="zh_TW"/>
        </w:rPr>
      </w:r>
      <w:r>
        <w:rPr>
          <w:u w:val="single"/>
          <w:lang w:val="zh_TW" w:bidi="zh_TW"/>
        </w:rPr>
        <w:t>進深研究的經文段落</w:t>
      </w:r>
    </w:p>
    <w:p>
      <w:pPr/>
      <w:r>
        <w:rPr>
          <w:lang w:val="zh_TW" w:bidi="zh_TW"/>
        </w:rPr>
      </w:r>
      <w:r>
        <w:rPr>
          <w:lang w:val="zh_TW" w:bidi="zh_TW"/>
        </w:rPr>
        <w:t>徒27:23–24</w:t>
      </w:r>
      <w:r>
        <w:rPr>
          <w:lang w:val="zh_TW" w:bidi="zh_TW"/>
        </w:rPr>
        <w:t>；</w:t>
      </w:r>
      <w:r>
        <w:rPr>
          <w:lang w:val="zh_TW" w:bidi="zh_TW"/>
        </w:rPr>
        <w:t>林後5:19–21</w:t>
      </w:r>
      <w:r>
        <w:rPr>
          <w:lang w:val="zh_TW" w:bidi="zh_TW"/>
        </w:rPr>
        <w:t>；</w:t>
      </w:r>
      <w:r>
        <w:rPr>
          <w:lang w:val="zh_TW" w:bidi="zh_TW"/>
        </w:rPr>
        <w:t>提前2:5–6</w:t>
      </w:r>
      <w:r>
        <w:rPr>
          <w:lang w:val="zh_TW" w:bidi="zh_TW"/>
        </w:rPr>
        <w:t>；</w:t>
      </w:r>
      <w:r>
        <w:rPr>
          <w:lang w:val="zh_TW" w:bidi="zh_TW"/>
        </w:rPr>
        <w:t>來1:5–14</w:t>
      </w:r>
      <w:r>
        <w:rPr>
          <w:lang w:val="zh_TW" w:bidi="zh_TW"/>
        </w:rPr>
        <w:t>，</w:t>
      </w:r>
      <w:r>
        <w:rPr>
          <w:lang w:val="zh_TW" w:bidi="zh_TW"/>
        </w:rPr>
        <w:t>7:24–25</w:t>
      </w:r>
      <w:r>
        <w:rPr>
          <w:lang w:val="zh_TW" w:bidi="zh_TW"/>
        </w:rPr>
        <w:t>；</w:t>
      </w:r>
      <w:r>
        <w:rPr>
          <w:lang w:val="zh_TW" w:bidi="zh_TW"/>
        </w:rPr>
        <w:t>啟19:10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