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hyperlink r:id="rId13">
        <w:r>
          <w:rPr>
            <w:lang w:val="en_US" w:bidi="en_US"/>
          </w:rPr>
          <w:rPr>
            <w:color w:val="0000EE"/>
            <w:u w:val="single"/>
          </w:rPr>
          <w:t>Matthew 8:8–10</w:t>
        </w:r>
      </w:hyperlink>
      <w:r>
        <w:rPr>
          <w:lang w:val="en_US" w:bidi="en_US"/>
        </w:rPr>
        <w:t xml:space="preserve">; </w:t>
      </w:r>
      <w:hyperlink r:id="rId14">
        <w:r>
          <w:rPr>
            <w:lang w:val="en_US" w:bidi="en_US"/>
          </w:rPr>
          <w:rPr>
            <w:color w:val="0000EE"/>
            <w:u w:val="single"/>
          </w:rPr>
          <w:t>Mark 11:22</w:t>
        </w:r>
      </w:hyperlink>
      <w:r>
        <w:rPr>
          <w:lang w:val="en_US" w:bidi="en_US"/>
        </w:rPr>
        <w:t xml:space="preserve">; </w:t>
      </w:r>
      <w:hyperlink r:id="rId15">
        <w:r>
          <w:rPr>
            <w:lang w:val="en_US" w:bidi="en_US"/>
          </w:rPr>
          <w:rPr>
            <w:color w:val="0000EE"/>
            <w:u w:val="single"/>
          </w:rPr>
          <w:t>Acts 20:21</w:t>
        </w:r>
      </w:hyperlink>
      <w:r>
        <w:rPr>
          <w:lang w:val="en_US" w:bidi="en_US"/>
        </w:rPr>
        <w:t xml:space="preserve">; </w:t>
      </w:r>
      <w:hyperlink r:id="rId16">
        <w:r>
          <w:rPr>
            <w:lang w:val="en_US" w:bidi="en_US"/>
          </w:rPr>
          <w:rPr>
            <w:color w:val="0000EE"/>
            <w:u w:val="single"/>
          </w:rPr>
          <w:t>Romans 1:17</w:t>
        </w:r>
      </w:hyperlink>
      <w:r>
        <w:rPr>
          <w:lang w:val="en_US" w:bidi="en_US"/>
        </w:rPr>
        <w:t xml:space="preserve">; </w:t>
      </w:r>
      <w:hyperlink r:id="rId17">
        <w:r>
          <w:rPr>
            <w:lang w:val="en_US" w:bidi="en_US"/>
          </w:rPr>
          <w:rPr>
            <w:color w:val="0000EE"/>
            <w:u w:val="single"/>
          </w:rPr>
          <w:t>3:27</w:t>
        </w:r>
      </w:hyperlink>
      <w:hyperlink r:id="rId17">
        <w:r>
          <w:rPr>
            <w:lang w:val="en_US" w:bidi="en_US"/>
          </w:rPr>
          <w:rPr>
            <w:color w:val="0000EE"/>
            <w:u w:val="single"/>
          </w:rPr>
          <w:t>–</w:t>
        </w:r>
      </w:hyperlink>
      <w:r>
        <w:rPr>
          <w:lang w:val="en_US" w:bidi="en_US"/>
        </w:rPr>
        <w:t xml:space="preserve">31; </w:t>
      </w:r>
      <w:hyperlink r:id="rId18">
        <w:r>
          <w:rPr>
            <w:lang w:val="en_US" w:bidi="en_US"/>
          </w:rPr>
          <w:rPr>
            <w:color w:val="0000EE"/>
            <w:u w:val="single"/>
          </w:rPr>
          <w:t>4:3–5</w:t>
        </w:r>
      </w:hyperlink>
      <w:r>
        <w:rPr>
          <w:lang w:val="en_US" w:bidi="en_US"/>
        </w:rPr>
        <w:t xml:space="preserve">; </w:t>
      </w:r>
      <w:hyperlink r:id="rId19">
        <w:r>
          <w:rPr>
            <w:lang w:val="en_US" w:bidi="en_US"/>
          </w:rPr>
          <w:rPr>
            <w:color w:val="0000EE"/>
            <w:u w:val="single"/>
          </w:rPr>
          <w:t>Hebrews 11:1–39</w:t>
        </w:r>
      </w:hyperlink>
      <w:r>
        <w:rPr>
          <w:lang w:val="en_US" w:bidi="en_US"/>
        </w:rPr>
        <w:t xml:space="preserve">; </w:t>
      </w:r>
      <w:hyperlink r:id="rId20">
        <w:r>
          <w:rPr>
            <w:lang w:val="en_US" w:bidi="en_US"/>
          </w:rPr>
          <w:rPr>
            <w:color w:val="0000EE"/>
            <w:u w:val="single"/>
          </w:rPr>
          <w:t>James 2:14–24</w:t>
        </w:r>
      </w:hyperlink>
      <w:r>
        <w:rPr>
          <w:lang w:val="en_US" w:bidi="en_US"/>
        </w:rPr>
        <w:t xml:space="preserve">; </w:t>
      </w:r>
      <w:hyperlink r:id="rId21">
        <w:r>
          <w:rPr>
            <w:lang w:val="en_US" w:bidi="en_US"/>
          </w:rPr>
          <w:rPr>
            <w:color w:val="0000EE"/>
            <w:u w:val="single"/>
          </w:rPr>
          <w:t>1 Peter 1:5–7</w:t>
        </w:r>
      </w:hyperlink>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hyperlink r:id="rId22">
        <w:r>
          <w:rPr>
            <w:lang w:val="en_US" w:bidi="en_US"/>
          </w:rPr>
          <w:rPr>
            <w:color w:val="0000EE"/>
            <w:u w:val="single"/>
          </w:rPr>
          <w:t>John 6:29</w:t>
        </w:r>
      </w:hyperlink>
      <w:r>
        <w:rPr>
          <w:lang w:val="en_US" w:bidi="en_US"/>
        </w:rPr>
        <w:t>). We demonstrate faith by following Jesus' teachings, loving him, and obeying his commands (</w:t>
      </w:r>
      <w:hyperlink r:id="rId23">
        <w:r>
          <w:rPr>
            <w:lang w:val="en_US" w:bidi="en_US"/>
          </w:rPr>
          <w:rPr>
            <w:color w:val="0000EE"/>
            <w:u w:val="single"/>
          </w:rPr>
          <w:t>John 8:31</w:t>
        </w:r>
      </w:hyperlink>
      <w:r>
        <w:rPr>
          <w:lang w:val="en_US" w:bidi="en_US"/>
        </w:rPr>
        <w:t xml:space="preserve">; </w:t>
      </w:r>
      <w:hyperlink r:id="rId24">
        <w:r>
          <w:rPr>
            <w:lang w:val="en_US" w:bidi="en_US"/>
          </w:rPr>
          <w:rPr>
            <w:color w:val="0000EE"/>
            <w:u w:val="single"/>
          </w:rPr>
          <w:t>15:1–17</w:t>
        </w:r>
      </w:hyperlink>
      <w:r>
        <w:rPr>
          <w:lang w:val="en_US" w:bidi="en_US"/>
        </w:rPr>
        <w:t xml:space="preserve">; see </w:t>
      </w:r>
      <w:hyperlink r:id="rId25">
        <w:r>
          <w:rPr>
            <w:lang w:val="en_US" w:bidi="en_US"/>
          </w:rPr>
          <w:rPr>
            <w:color w:val="0000EE"/>
            <w:u w:val="single"/>
          </w:rPr>
          <w:t>1 John 5:10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15:6</w:t>
        </w:r>
      </w:hyperlink>
      <w:r>
        <w:rPr>
          <w:lang w:val="en_US" w:bidi="en_US"/>
        </w:rPr>
        <w:t xml:space="preserve">; </w:t>
      </w:r>
      <w:hyperlink r:id="rId27">
        <w:r>
          <w:rPr>
            <w:lang w:val="en_US" w:bidi="en_US"/>
          </w:rPr>
          <w:rPr>
            <w:color w:val="0000EE"/>
            <w:u w:val="single"/>
          </w:rPr>
          <w:t>Isaiah 28:16</w:t>
        </w:r>
      </w:hyperlink>
      <w:r>
        <w:rPr>
          <w:lang w:val="en_US" w:bidi="en_US"/>
        </w:rPr>
        <w:t xml:space="preserve">; </w:t>
      </w:r>
      <w:hyperlink r:id="rId28">
        <w:r>
          <w:rPr>
            <w:lang w:val="en_US" w:bidi="en_US"/>
          </w:rPr>
          <w:rPr>
            <w:color w:val="0000EE"/>
            <w:u w:val="single"/>
          </w:rPr>
          <w:t>Mark 1:15</w:t>
        </w:r>
      </w:hyperlink>
      <w:r>
        <w:rPr>
          <w:lang w:val="en_US" w:bidi="en_US"/>
        </w:rPr>
        <w:t xml:space="preserve">; </w:t>
      </w:r>
      <w:hyperlink r:id="rId29">
        <w:r>
          <w:rPr>
            <w:lang w:val="en_US" w:bidi="en_US"/>
          </w:rPr>
          <w:rPr>
            <w:color w:val="0000EE"/>
            <w:u w:val="single"/>
          </w:rPr>
          <w:t>Mark 9:23–24</w:t>
        </w:r>
      </w:hyperlink>
      <w:r>
        <w:rPr>
          <w:lang w:val="en_US" w:bidi="en_US"/>
        </w:rPr>
        <w:t xml:space="preserve">; </w:t>
      </w:r>
      <w:hyperlink r:id="rId30">
        <w:r>
          <w:rPr>
            <w:lang w:val="en_US" w:bidi="en_US"/>
          </w:rPr>
          <w:rPr>
            <w:color w:val="0000EE"/>
            <w:u w:val="single"/>
          </w:rPr>
          <w:t>John 1:12–13</w:t>
        </w:r>
      </w:hyperlink>
      <w:r>
        <w:rPr>
          <w:lang w:val="en_US" w:bidi="en_US"/>
        </w:rPr>
        <w:t xml:space="preserve">; </w:t>
      </w:r>
      <w:hyperlink r:id="rId31">
        <w:r>
          <w:rPr>
            <w:lang w:val="en_US" w:bidi="en_US"/>
          </w:rPr>
          <w:rPr>
            <w:color w:val="0000EE"/>
            <w:u w:val="single"/>
          </w:rPr>
          <w:t>John 3:10–18</w:t>
        </w:r>
      </w:hyperlink>
      <w:r>
        <w:rPr>
          <w:lang w:val="en_US" w:bidi="en_US"/>
        </w:rPr>
        <w:t xml:space="preserve">; </w:t>
      </w:r>
      <w:hyperlink r:id="rId32">
        <w:r>
          <w:rPr>
            <w:lang w:val="en_US" w:bidi="en_US"/>
          </w:rPr>
          <w:rPr>
            <w:color w:val="0000EE"/>
            <w:u w:val="single"/>
          </w:rPr>
          <w:t>John 5:24</w:t>
        </w:r>
      </w:hyperlink>
      <w:r>
        <w:rPr>
          <w:lang w:val="en_US" w:bidi="en_US"/>
        </w:rPr>
        <w:t xml:space="preserve">; </w:t>
      </w:r>
      <w:hyperlink r:id="rId33">
        <w:r>
          <w:rPr>
            <w:lang w:val="en_US" w:bidi="en_US"/>
          </w:rPr>
          <w:rPr>
            <w:color w:val="0000EE"/>
            <w:u w:val="single"/>
          </w:rPr>
          <w:t>John 6:35–36</w:t>
        </w:r>
      </w:hyperlink>
      <w:r>
        <w:rPr>
          <w:lang w:val="en_US" w:bidi="en_US"/>
        </w:rPr>
        <w:t xml:space="preserve">; </w:t>
      </w:r>
      <w:hyperlink r:id="rId34">
        <w:r>
          <w:rPr>
            <w:lang w:val="en_US" w:bidi="en_US"/>
          </w:rPr>
          <w:rPr>
            <w:color w:val="0000EE"/>
            <w:u w:val="single"/>
          </w:rPr>
          <w:t>John 7:38</w:t>
        </w:r>
      </w:hyperlink>
      <w:r>
        <w:rPr>
          <w:lang w:val="en_US" w:bidi="en_US"/>
        </w:rPr>
        <w:t xml:space="preserve">; </w:t>
      </w:r>
      <w:hyperlink r:id="rId35">
        <w:r>
          <w:rPr>
            <w:lang w:val="en_US" w:bidi="en_US"/>
          </w:rPr>
          <w:rPr>
            <w:color w:val="0000EE"/>
            <w:u w:val="single"/>
          </w:rPr>
          <w:t>John 9:35–38</w:t>
        </w:r>
      </w:hyperlink>
      <w:r>
        <w:rPr>
          <w:lang w:val="en_US" w:bidi="en_US"/>
        </w:rPr>
        <w:t xml:space="preserve">; </w:t>
      </w:r>
      <w:hyperlink r:id="rId36">
        <w:r>
          <w:rPr>
            <w:lang w:val="en_US" w:bidi="en_US"/>
          </w:rPr>
          <w:rPr>
            <w:color w:val="0000EE"/>
            <w:u w:val="single"/>
          </w:rPr>
          <w:t>John 11:25–27</w:t>
        </w:r>
      </w:hyperlink>
      <w:r>
        <w:rPr>
          <w:lang w:val="en_US" w:bidi="en_US"/>
        </w:rPr>
        <w:t xml:space="preserve">; </w:t>
      </w:r>
      <w:hyperlink r:id="rId37">
        <w:r>
          <w:rPr>
            <w:lang w:val="en_US" w:bidi="en_US"/>
          </w:rPr>
          <w:rPr>
            <w:color w:val="0000EE"/>
            <w:u w:val="single"/>
          </w:rPr>
          <w:t>John 12:37</w:t>
        </w:r>
      </w:hyperlink>
      <w:r>
        <w:rPr>
          <w:lang w:val="en_US" w:bidi="en_US"/>
        </w:rPr>
        <w:t xml:space="preserve">; </w:t>
      </w:r>
      <w:hyperlink r:id="rId38">
        <w:r>
          <w:rPr>
            <w:lang w:val="en_US" w:bidi="en_US"/>
          </w:rPr>
          <w:rPr>
            <w:color w:val="0000EE"/>
            <w:u w:val="single"/>
          </w:rPr>
          <w:t>John 20:25–31</w:t>
        </w:r>
      </w:hyperlink>
      <w:r>
        <w:rPr>
          <w:lang w:val="en_US" w:bidi="en_US"/>
        </w:rPr>
        <w:t xml:space="preserve">; </w:t>
      </w:r>
      <w:hyperlink r:id="rId39">
        <w:r>
          <w:rPr>
            <w:lang w:val="en_US" w:bidi="en_US"/>
          </w:rPr>
          <w:rPr>
            <w:color w:val="0000EE"/>
            <w:u w:val="single"/>
          </w:rPr>
          <w:t>Acts 10:43</w:t>
        </w:r>
      </w:hyperlink>
      <w:r>
        <w:rPr>
          <w:lang w:val="en_US" w:bidi="en_US"/>
        </w:rPr>
        <w:t xml:space="preserve">; </w:t>
      </w:r>
      <w:hyperlink r:id="rId40">
        <w:r>
          <w:rPr>
            <w:lang w:val="en_US" w:bidi="en_US"/>
          </w:rPr>
          <w:rPr>
            <w:color w:val="0000EE"/>
            <w:u w:val="single"/>
          </w:rPr>
          <w:t>Acts 13:39</w:t>
        </w:r>
      </w:hyperlink>
      <w:r>
        <w:rPr>
          <w:lang w:val="en_US" w:bidi="en_US"/>
        </w:rPr>
        <w:t xml:space="preserve">; </w:t>
      </w:r>
      <w:hyperlink r:id="rId41">
        <w:r>
          <w:rPr>
            <w:lang w:val="en_US" w:bidi="en_US"/>
          </w:rPr>
          <w:rPr>
            <w:color w:val="0000EE"/>
            <w:u w:val="single"/>
          </w:rPr>
          <w:t>Romans 1:16</w:t>
        </w:r>
      </w:hyperlink>
      <w:r>
        <w:rPr>
          <w:lang w:val="en_US" w:bidi="en_US"/>
        </w:rPr>
        <w:t xml:space="preserve">; </w:t>
      </w:r>
      <w:hyperlink r:id="rId42">
        <w:r>
          <w:rPr>
            <w:lang w:val="en_US" w:bidi="en_US"/>
          </w:rPr>
          <w:rPr>
            <w:color w:val="0000EE"/>
            <w:u w:val="single"/>
          </w:rPr>
          <w:t>Romans 10:9–10</w:t>
        </w:r>
      </w:hyperlink>
      <w:r>
        <w:rPr>
          <w:lang w:val="en_US" w:bidi="en_US"/>
        </w:rPr>
        <w:t xml:space="preserve">; </w:t>
      </w:r>
      <w:hyperlink r:id="rId43">
        <w:r>
          <w:rPr>
            <w:lang w:val="en_US" w:bidi="en_US"/>
          </w:rPr>
          <w:rPr>
            <w:color w:val="0000EE"/>
            <w:u w:val="single"/>
          </w:rPr>
          <w:t>Hebrews 4:3</w:t>
        </w:r>
      </w:hyperlink>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hyperlink r:id="rId44">
        <w:r>
          <w:rPr>
            <w:lang w:val="en_US" w:bidi="en_US"/>
          </w:rPr>
          <w:rPr>
            <w:color w:val="0000EE"/>
            <w:u w:val="single"/>
          </w:rPr>
          <w:t>John 14:1–3</w:t>
        </w:r>
      </w:hyperlink>
      <w:r>
        <w:rPr>
          <w:lang w:val="en_US" w:bidi="en_US"/>
        </w:rPr>
        <w:t>). Right after Jesus ascended to heaven, the apostles received a message that he would come back one day (</w:t>
      </w:r>
      <w:hyperlink r:id="rId45">
        <w:r>
          <w:rPr>
            <w:lang w:val="en_US" w:bidi="en_US"/>
          </w:rPr>
          <w:rPr>
            <w:color w:val="0000EE"/>
            <w:u w:val="single"/>
          </w:rPr>
          <w:t>Acts 1:9–11</w:t>
        </w:r>
      </w:hyperlink>
      <w:r>
        <w:rPr>
          <w:lang w:val="en_US" w:bidi="en_US"/>
        </w:rPr>
        <w:t>). In the visions described in the book of Revelation, John hears Jesus promise to return again (</w:t>
      </w:r>
      <w:hyperlink r:id="rId46">
        <w:r>
          <w:rPr>
            <w:lang w:val="en_US" w:bidi="en_US"/>
          </w:rPr>
          <w:rPr>
            <w:color w:val="0000EE"/>
            <w:u w:val="single"/>
          </w:rPr>
          <w:t>Revelation 22:6–20</w:t>
        </w:r>
      </w:hyperlink>
      <w:r>
        <w:rPr>
          <w:lang w:val="en_US" w:bidi="en_US"/>
        </w:rPr>
        <w:t>).</w:t>
      </w:r>
    </w:p>
    <w:p>
      <w:pPr/>
      <w:r>
        <w:rPr>
          <w:lang w:val="en_US" w:bidi="en_US"/>
        </w:rPr>
      </w:r>
      <w:r>
        <w:rPr>
          <w:lang w:val="en_US" w:bidi="en_US"/>
        </w:rPr>
        <w:t>The final completion of everything, “the Day of the Lord” (</w:t>
      </w:r>
      <w:hyperlink r:id="rId47">
        <w:r>
          <w:rPr>
            <w:lang w:val="en_US" w:bidi="en_US"/>
          </w:rPr>
          <w:rPr>
            <w:color w:val="0000EE"/>
            <w:u w:val="single"/>
          </w:rPr>
          <w:t>2 Thessalonians 2:2</w:t>
        </w:r>
      </w:hyperlink>
      <w:r>
        <w:rPr>
          <w:lang w:val="en_US" w:bidi="en_US"/>
        </w:rPr>
        <w:t>), will come as a surprise, "like a thief in the night” (</w:t>
      </w:r>
      <w:hyperlink r:id="rId48">
        <w:r>
          <w:rPr>
            <w:lang w:val="en_US" w:bidi="en_US"/>
          </w:rPr>
          <w:rPr>
            <w:color w:val="0000EE"/>
            <w:u w:val="single"/>
          </w:rPr>
          <w:t>1 Thessalonians 5:2</w:t>
        </w:r>
      </w:hyperlink>
      <w:r>
        <w:rPr>
          <w:lang w:val="en_US" w:bidi="en_US"/>
        </w:rPr>
        <w:t>). Jesus said "only the Father" knows when that day will be (</w:t>
      </w:r>
      <w:hyperlink r:id="rId49">
        <w:r>
          <w:rPr>
            <w:lang w:val="en_US" w:bidi="en_US"/>
          </w:rPr>
          <w:rPr>
            <w:color w:val="0000EE"/>
            <w:u w:val="single"/>
          </w:rPr>
          <w:t>Matthew 24:36</w:t>
        </w:r>
      </w:hyperlink>
      <w:r>
        <w:rPr>
          <w:lang w:val="en_US" w:bidi="en_US"/>
        </w:rPr>
        <w:t xml:space="preserve">; </w:t>
      </w:r>
      <w:hyperlink r:id="rId50">
        <w:r>
          <w:rPr>
            <w:lang w:val="en_US" w:bidi="en_US"/>
          </w:rPr>
          <w:rPr>
            <w:color w:val="0000EE"/>
            <w:u w:val="single"/>
          </w:rPr>
          <w:t>Acts 1:6–7</w:t>
        </w:r>
      </w:hyperlink>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hyperlink r:id="rId51">
        <w:r>
          <w:rPr>
            <w:lang w:val="en_US" w:bidi="en_US"/>
          </w:rPr>
          <w:rPr>
            <w:color w:val="0000EE"/>
            <w:u w:val="single"/>
          </w:rPr>
          <w:t>2 Thessalonians 2:1–12</w:t>
        </w:r>
      </w:hyperlink>
      <w:r>
        <w:rPr>
          <w:lang w:val="en_US" w:bidi="en_US"/>
        </w:rPr>
        <w:t>). Yet, he does not focus on the details. Instead, he reminds his audience of these events to refute false teachings and encourage Christians who suffer for the faith (</w:t>
      </w:r>
      <w:hyperlink r:id="rId52">
        <w:r>
          <w:rPr>
            <w:lang w:val="en_US" w:bidi="en_US"/>
          </w:rPr>
          <w:rPr>
            <w:color w:val="0000EE"/>
            <w:u w:val="single"/>
          </w:rPr>
          <w:t>2 Thessalonians 1:3–10</w:t>
        </w:r>
      </w:hyperlink>
      <w:r>
        <w:rPr>
          <w:lang w:val="en_US" w:bidi="en_US"/>
        </w:rPr>
        <w:t xml:space="preserve">; </w:t>
      </w:r>
      <w:hyperlink r:id="rId53">
        <w:r>
          <w:rPr>
            <w:lang w:val="en_US" w:bidi="en_US"/>
          </w:rPr>
          <w:rPr>
            <w:color w:val="0000EE"/>
            <w:u w:val="single"/>
          </w:rPr>
          <w:t>2:5</w:t>
        </w:r>
      </w:hyperlink>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hyperlink r:id="rId54">
        <w:r>
          <w:rPr>
            <w:lang w:val="en_US" w:bidi="en_US"/>
          </w:rPr>
          <w:rPr>
            <w:color w:val="0000EE"/>
            <w:u w:val="single"/>
          </w:rPr>
          <w:t>2 Thessalonians 1:7–10</w:t>
        </w:r>
      </w:hyperlink>
      <w:r>
        <w:rPr>
          <w:lang w:val="en_US" w:bidi="en_US"/>
        </w:rPr>
        <w:t>)</w:t>
      </w:r>
    </w:p>
    <w:p>
      <w:pPr>
        <w:pStyle w:val="ListBullet"/>
        <w:spacing w:line="240" w:lineRule="auto"/>
        <w:ind w:left="720"/>
      </w:pPr>
      <w:r>
        <w:rPr>
          <w:lang w:val="en_US" w:bidi="en_US"/>
        </w:rPr>
      </w:r>
      <w:r>
        <w:rPr>
          <w:lang w:val="en_US" w:bidi="en_US"/>
        </w:rPr>
        <w:t>gather his followers to be with him forever (</w:t>
      </w:r>
      <w:hyperlink r:id="rId55">
        <w:r>
          <w:rPr>
            <w:lang w:val="en_US" w:bidi="en_US"/>
          </w:rPr>
          <w:rPr>
            <w:color w:val="0000EE"/>
            <w:u w:val="single"/>
          </w:rPr>
          <w:t>1 Thessalonians 4:13–17</w:t>
        </w:r>
      </w:hyperlink>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hyperlink r:id="rId56">
        <w:r>
          <w:rPr>
            <w:lang w:val="en_US" w:bidi="en_US"/>
          </w:rPr>
          <w:rPr>
            <w:color w:val="0000EE"/>
            <w:u w:val="single"/>
          </w:rPr>
          <w:t>2 Thessalonians 2:13–14</w:t>
        </w:r>
      </w:hyperlink>
      <w:r>
        <w:rPr>
          <w:lang w:val="en_US" w:bidi="en_US"/>
        </w:rPr>
        <w:t>). They can remain steady now as they look to the future (</w:t>
      </w:r>
      <w:hyperlink r:id="rId57">
        <w:r>
          <w:rPr>
            <w:lang w:val="en_US" w:bidi="en_US"/>
          </w:rPr>
          <w:rPr>
            <w:color w:val="0000EE"/>
            <w:u w:val="single"/>
          </w:rPr>
          <w:t>2:14–15</w:t>
        </w:r>
      </w:hyperlink>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25:1–46</w:t>
        </w:r>
      </w:hyperlink>
      <w:r>
        <w:rPr>
          <w:lang w:val="en_US" w:bidi="en_US"/>
        </w:rPr>
        <w:t xml:space="preserve">; </w:t>
      </w:r>
      <w:hyperlink r:id="rId50">
        <w:r>
          <w:rPr>
            <w:lang w:val="en_US" w:bidi="en_US"/>
          </w:rPr>
          <w:rPr>
            <w:color w:val="0000EE"/>
            <w:u w:val="single"/>
          </w:rPr>
          <w:t>Acts 1:6–7</w:t>
        </w:r>
      </w:hyperlink>
      <w:r>
        <w:rPr>
          <w:lang w:val="en_US" w:bidi="en_US"/>
        </w:rPr>
        <w:t xml:space="preserve">; </w:t>
      </w:r>
      <w:hyperlink r:id="rId59">
        <w:r>
          <w:rPr>
            <w:lang w:val="en_US" w:bidi="en_US"/>
          </w:rPr>
          <w:rPr>
            <w:color w:val="0000EE"/>
            <w:u w:val="single"/>
          </w:rPr>
          <w:t>1 Thessalonians 4:13–5:11</w:t>
        </w:r>
      </w:hyperlink>
      <w:r>
        <w:rPr>
          <w:lang w:val="en_US" w:bidi="en_US"/>
        </w:rPr>
        <w:t xml:space="preserve">; </w:t>
      </w:r>
      <w:hyperlink r:id="rId54">
        <w:r>
          <w:rPr>
            <w:lang w:val="en_US" w:bidi="en_US"/>
          </w:rPr>
          <w:rPr>
            <w:color w:val="0000EE"/>
            <w:u w:val="single"/>
          </w:rPr>
          <w:t>2 Thessalonians 1:7–10</w:t>
        </w:r>
      </w:hyperlink>
      <w:r>
        <w:rPr>
          <w:lang w:val="en_US" w:bidi="en_US"/>
        </w:rPr>
        <w:t xml:space="preserve">; </w:t>
      </w:r>
      <w:hyperlink r:id="rId51">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hyperlink r:id="rId60">
        <w:r>
          <w:rPr>
            <w:lang w:val="en_US" w:bidi="en_US"/>
          </w:rPr>
          <w:rPr>
            <w:color w:val="0000EE"/>
            <w:u w:val="single"/>
          </w:rPr>
          <w:t>John 6:35</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62">
        <w:r>
          <w:rPr>
            <w:lang w:val="en_US" w:bidi="en_US"/>
          </w:rPr>
          <w:rPr>
            <w:color w:val="0000EE"/>
            <w:u w:val="single"/>
          </w:rPr>
          <w:t>10:9</w:t>
        </w:r>
      </w:hyperlink>
      <w:r>
        <w:rPr>
          <w:lang w:val="en_US" w:bidi="en_US"/>
        </w:rPr>
        <w:t xml:space="preserve">, </w:t>
      </w:r>
      <w:hyperlink r:id="rId63">
        <w:r>
          <w:rPr>
            <w:lang w:val="en_US" w:bidi="en_US"/>
          </w:rPr>
          <w:rPr>
            <w:color w:val="0000EE"/>
            <w:u w:val="single"/>
          </w:rPr>
          <w:t>11</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hyperlink r:id="rId67">
        <w:r>
          <w:rPr>
            <w:lang w:val="en_US" w:bidi="en_US"/>
          </w:rPr>
          <w:rPr>
            <w:color w:val="0000EE"/>
            <w:u w:val="single"/>
          </w:rPr>
          <w:t>Matthew 5:22</w:t>
        </w:r>
      </w:hyperlink>
      <w:r>
        <w:rPr>
          <w:lang w:val="en_US" w:bidi="en_US"/>
        </w:rPr>
        <w:t xml:space="preserve">, </w:t>
      </w:r>
      <w:hyperlink r:id="rId68">
        <w:r>
          <w:rPr>
            <w:lang w:val="en_US" w:bidi="en_US"/>
          </w:rPr>
          <w:rPr>
            <w:color w:val="0000EE"/>
            <w:u w:val="single"/>
          </w:rPr>
          <w:t>28</w:t>
        </w:r>
      </w:hyperlink>
      <w:r>
        <w:rPr>
          <w:lang w:val="en_US" w:bidi="en_US"/>
        </w:rPr>
        <w:t xml:space="preserve">, </w:t>
      </w:r>
      <w:hyperlink r:id="rId69">
        <w:r>
          <w:rPr>
            <w:lang w:val="en_US" w:bidi="en_US"/>
          </w:rPr>
          <w:rPr>
            <w:color w:val="0000EE"/>
            <w:u w:val="single"/>
          </w:rPr>
          <w:t>32</w:t>
        </w:r>
      </w:hyperlink>
      <w:r>
        <w:rPr>
          <w:lang w:val="en_US" w:bidi="en_US"/>
        </w:rPr>
        <w:t xml:space="preserve">, </w:t>
      </w:r>
      <w:hyperlink r:id="rId70">
        <w:r>
          <w:rPr>
            <w:lang w:val="en_US" w:bidi="en_US"/>
          </w:rPr>
          <w:rPr>
            <w:color w:val="0000EE"/>
            <w:u w:val="single"/>
          </w:rPr>
          <w:t>34</w:t>
        </w:r>
      </w:hyperlink>
      <w:r>
        <w:rPr>
          <w:lang w:val="en_US" w:bidi="en_US"/>
        </w:rPr>
        <w:t xml:space="preserve">, </w:t>
      </w:r>
      <w:hyperlink r:id="rId71">
        <w:r>
          <w:rPr>
            <w:lang w:val="en_US" w:bidi="en_US"/>
          </w:rPr>
          <w:rPr>
            <w:color w:val="0000EE"/>
            <w:u w:val="single"/>
          </w:rPr>
          <w:t>39</w:t>
        </w:r>
      </w:hyperlink>
      <w:r>
        <w:rPr>
          <w:lang w:val="en_US" w:bidi="en_US"/>
        </w:rPr>
        <w:t xml:space="preserve">, </w:t>
      </w:r>
      <w:hyperlink r:id="rId72">
        <w:r>
          <w:rPr>
            <w:lang w:val="en_US" w:bidi="en_US"/>
          </w:rPr>
          <w:rPr>
            <w:color w:val="0000EE"/>
            <w:u w:val="single"/>
          </w:rPr>
          <w:t>44</w:t>
        </w:r>
      </w:hyperlink>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hyperlink r:id="rId73">
        <w:r>
          <w:rPr>
            <w:lang w:val="en_US" w:bidi="en_US"/>
          </w:rPr>
          <w:rPr>
            <w:color w:val="0000EE"/>
            <w:u w:val="single"/>
          </w:rPr>
          <w:t>John 8:58</w:t>
        </w:r>
      </w:hyperlink>
      <w:r>
        <w:rPr>
          <w:lang w:val="en_US" w:bidi="en_US"/>
        </w:rPr>
        <w:t xml:space="preserve">). </w:t>
      </w:r>
      <w:r>
        <w:rPr>
          <w:i/>
          <w:lang w:val="en_US" w:bidi="en_US"/>
        </w:rPr>
        <w:t>Before Abraham, Jesus was what?</w:t>
      </w:r>
      <w:r>
        <w:rPr>
          <w:lang w:val="en_US" w:bidi="en_US"/>
        </w:rPr>
        <w:t xml:space="preserve"> (compare </w:t>
      </w:r>
      <w:hyperlink r:id="rId74">
        <w:r>
          <w:rPr>
            <w:lang w:val="en_US" w:bidi="en_US"/>
          </w:rPr>
          <w:rPr>
            <w:color w:val="0000EE"/>
            <w:u w:val="single"/>
          </w:rPr>
          <w:t>8:28</w:t>
        </w:r>
      </w:hyperlink>
      <w:r>
        <w:rPr>
          <w:lang w:val="en_US" w:bidi="en_US"/>
        </w:rPr>
        <w:t xml:space="preserve">, </w:t>
      </w:r>
      <w:hyperlink r:id="rId75">
        <w:r>
          <w:rPr>
            <w:lang w:val="en_US" w:bidi="en_US"/>
          </w:rPr>
          <w:rPr>
            <w:color w:val="0000EE"/>
            <w:u w:val="single"/>
          </w:rPr>
          <w:t>59</w:t>
        </w:r>
      </w:hyperlink>
      <w:r>
        <w:rPr>
          <w:lang w:val="en_US" w:bidi="en_US"/>
        </w:rPr>
        <w:t xml:space="preserve">; </w:t>
      </w:r>
      <w:hyperlink r:id="rId76">
        <w:r>
          <w:rPr>
            <w:lang w:val="en_US" w:bidi="en_US"/>
          </w:rPr>
          <w:rPr>
            <w:color w:val="0000EE"/>
            <w:u w:val="single"/>
          </w:rPr>
          <w:t>13:19</w:t>
        </w:r>
      </w:hyperlink>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hyperlink r:id="rId77">
        <w:r>
          <w:rPr>
            <w:lang w:val="en_US" w:bidi="en_US"/>
          </w:rPr>
          <w:rPr>
            <w:color w:val="0000EE"/>
            <w:u w:val="single"/>
          </w:rPr>
          <w:t>Exodus 3:6</w:t>
        </w:r>
      </w:hyperlink>
      <w:r>
        <w:rPr>
          <w:lang w:val="en_US" w:bidi="en_US"/>
        </w:rPr>
        <w:t xml:space="preserve">, </w:t>
      </w:r>
      <w:hyperlink r:id="rId78">
        <w:r>
          <w:rPr>
            <w:lang w:val="en_US" w:bidi="en_US"/>
          </w:rPr>
          <w:rPr>
            <w:color w:val="0000EE"/>
            <w:u w:val="single"/>
          </w:rPr>
          <w:t>13–14</w:t>
        </w:r>
      </w:hyperlink>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hyperlink r:id="rId79">
        <w:r>
          <w:rPr>
            <w:lang w:val="en_US" w:bidi="en_US"/>
          </w:rPr>
          <w:rPr>
            <w:color w:val="0000EE"/>
            <w:u w:val="single"/>
          </w:rPr>
          <w:t>Exodus 3:14</w:t>
        </w:r>
      </w:hyperlink>
      <w:r>
        <w:rPr>
          <w:lang w:val="en_US" w:bidi="en_US"/>
        </w:rPr>
        <w:t xml:space="preserve"> God’s name “I AM WHO I AM” became egō eimi ho ōn (“I am the one who is”). In other places, especially in Isaiah </w:t>
      </w:r>
      <w:hyperlink r:id="rId80">
        <w:r>
          <w:rPr>
            <w:lang w:val="en_US" w:bidi="en_US"/>
          </w:rPr>
          <w:rPr>
            <w:color w:val="0000EE"/>
            <w:u w:val="single"/>
          </w:rPr>
          <w:t>Isaiah 43:25</w:t>
        </w:r>
      </w:hyperlink>
      <w:r>
        <w:rPr>
          <w:lang w:val="en_US" w:bidi="en_US"/>
        </w:rPr>
        <w:t xml:space="preserve">; </w:t>
      </w:r>
      <w:hyperlink r:id="rId81">
        <w:r>
          <w:rPr>
            <w:lang w:val="en_US" w:bidi="en_US"/>
          </w:rPr>
          <w:rPr>
            <w:color w:val="0000EE"/>
            <w:u w:val="single"/>
          </w:rPr>
          <w:t>51:12</w:t>
        </w:r>
      </w:hyperlink>
      <w:r>
        <w:rPr>
          <w:lang w:val="en_US" w:bidi="en_US"/>
        </w:rPr>
        <w:t xml:space="preserve">; </w:t>
      </w:r>
      <w:hyperlink r:id="rId82">
        <w:r>
          <w:rPr>
            <w:lang w:val="en_US" w:bidi="en_US"/>
          </w:rPr>
          <w:rPr>
            <w:color w:val="0000EE"/>
            <w:u w:val="single"/>
          </w:rPr>
          <w:t>52:6</w:t>
        </w:r>
      </w:hyperlink>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hyperlink r:id="rId73">
        <w:r>
          <w:rPr>
            <w:lang w:val="en_US" w:bidi="en_US"/>
          </w:rPr>
          <w:rPr>
            <w:color w:val="0000EE"/>
            <w:u w:val="single"/>
          </w:rPr>
          <w:t>John 8:58</w:t>
        </w:r>
      </w:hyperlink>
      <w:r>
        <w:rPr>
          <w:lang w:val="en_US" w:bidi="en_US"/>
        </w:rPr>
        <w:t xml:space="preserve">, where they tried to stone him. But in other places, like </w:t>
      </w:r>
      <w:hyperlink r:id="rId83">
        <w:r>
          <w:rPr>
            <w:lang w:val="en_US" w:bidi="en_US"/>
          </w:rPr>
          <w:rPr>
            <w:color w:val="0000EE"/>
            <w:u w:val="single"/>
          </w:rPr>
          <w:t>John 8:24</w:t>
        </w:r>
      </w:hyperlink>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hyperlink r:id="rId84">
        <w:r>
          <w:rPr>
            <w:lang w:val="en_US" w:bidi="en_US"/>
          </w:rPr>
          <w:rPr>
            <w:color w:val="0000EE"/>
            <w:u w:val="single"/>
          </w:rPr>
          <w:t>John 1:1</w:t>
        </w:r>
      </w:hyperlink>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John 6:35</w:t>
        </w:r>
      </w:hyperlink>
      <w:r>
        <w:rPr>
          <w:lang w:val="en_US" w:bidi="en_US"/>
        </w:rPr>
        <w:t xml:space="preserve">, </w:t>
      </w:r>
      <w:hyperlink r:id="rId85">
        <w:r>
          <w:rPr>
            <w:lang w:val="en_US" w:bidi="en_US"/>
          </w:rPr>
          <w:rPr>
            <w:color w:val="0000EE"/>
            <w:u w:val="single"/>
          </w:rPr>
          <w:t>48</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73">
        <w:r>
          <w:rPr>
            <w:lang w:val="en_US" w:bidi="en_US"/>
          </w:rPr>
          <w:rPr>
            <w:color w:val="0000EE"/>
            <w:u w:val="single"/>
          </w:rPr>
          <w:t>58</w:t>
        </w:r>
      </w:hyperlink>
      <w:r>
        <w:rPr>
          <w:lang w:val="en_US" w:bidi="en_US"/>
        </w:rPr>
        <w:t xml:space="preserve">; </w:t>
      </w:r>
      <w:hyperlink r:id="rId86">
        <w:r>
          <w:rPr>
            <w:lang w:val="en_US" w:bidi="en_US"/>
          </w:rPr>
          <w:rPr>
            <w:color w:val="0000EE"/>
            <w:u w:val="single"/>
          </w:rPr>
          <w:t xml:space="preserve">9:5; </w:t>
        </w:r>
      </w:hyperlink>
      <w:hyperlink r:id="rId87">
        <w:r>
          <w:rPr>
            <w:lang w:val="en_US" w:bidi="en_US"/>
          </w:rPr>
          <w:rPr>
            <w:color w:val="0000EE"/>
            <w:u w:val="single"/>
          </w:rPr>
          <w:t>10:7–14</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hyperlink r:id="rId88">
        <w:r>
          <w:rPr>
            <w:lang w:val="en_US" w:bidi="en_US"/>
          </w:rPr>
          <w:rPr>
            <w:color w:val="0000EE"/>
            <w:u w:val="single"/>
          </w:rPr>
          <w:t>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14:1-John14:3" TargetMode="External"/><Relationship Id="rId45" Type="http://schemas.openxmlformats.org/officeDocument/2006/relationships/hyperlink" Target="https://ref.ly/Acts1:9-Acts1:11" TargetMode="External"/><Relationship Id="rId46" Type="http://schemas.openxmlformats.org/officeDocument/2006/relationships/hyperlink" Target="https://ref.ly/Rev22:6-Rev22:20" TargetMode="External"/><Relationship Id="rId47" Type="http://schemas.openxmlformats.org/officeDocument/2006/relationships/hyperlink" Target="https://ref.ly/2Thess2:2" TargetMode="External"/><Relationship Id="rId48" Type="http://schemas.openxmlformats.org/officeDocument/2006/relationships/hyperlink" Target="https://ref.ly/1Thess5:2" TargetMode="External"/><Relationship Id="rId49" Type="http://schemas.openxmlformats.org/officeDocument/2006/relationships/hyperlink" Target="https://ref.ly/Matt24:36" TargetMode="External"/><Relationship Id="rId50" Type="http://schemas.openxmlformats.org/officeDocument/2006/relationships/hyperlink" Target="https://ref.ly/Acts1:6-Acts1:7" TargetMode="External"/><Relationship Id="rId51" Type="http://schemas.openxmlformats.org/officeDocument/2006/relationships/hyperlink" Target="https://ref.ly/2Thess2:1-2Thess2:12" TargetMode="External"/><Relationship Id="rId52" Type="http://schemas.openxmlformats.org/officeDocument/2006/relationships/hyperlink" Target="https://ref.ly/2Thess1:3-2Thess1:10" TargetMode="External"/><Relationship Id="rId53" Type="http://schemas.openxmlformats.org/officeDocument/2006/relationships/hyperlink" Target="https://ref.ly/2Thess2:5" TargetMode="External"/><Relationship Id="rId54" Type="http://schemas.openxmlformats.org/officeDocument/2006/relationships/hyperlink" Target="https://ref.ly/2Thess1:7-2Thess1:10" TargetMode="External"/><Relationship Id="rId55" Type="http://schemas.openxmlformats.org/officeDocument/2006/relationships/hyperlink" Target="https://ref.ly/1Thess4:13-1Thess4:17" TargetMode="External"/><Relationship Id="rId56" Type="http://schemas.openxmlformats.org/officeDocument/2006/relationships/hyperlink" Target="https://ref.ly/2Thess2:13-2Thess2:14" TargetMode="External"/><Relationship Id="rId57" Type="http://schemas.openxmlformats.org/officeDocument/2006/relationships/hyperlink" Target="https://ref.ly/2Thess2:14-2Thess2:15" TargetMode="External"/><Relationship Id="rId58" Type="http://schemas.openxmlformats.org/officeDocument/2006/relationships/hyperlink" Target="https://ref.ly/Matt25:1-Matt25:46" TargetMode="External"/><Relationship Id="rId59" Type="http://schemas.openxmlformats.org/officeDocument/2006/relationships/hyperlink" Target="https://ref.ly/1Thess4:13-1Thess5:11"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Exod3:14" TargetMode="External"/><Relationship Id="rId80" Type="http://schemas.openxmlformats.org/officeDocument/2006/relationships/hyperlink" Target="https://ref.ly/Isa43:25" TargetMode="External"/><Relationship Id="rId81" Type="http://schemas.openxmlformats.org/officeDocument/2006/relationships/hyperlink" Target="https://ref.ly/Isa51:12" TargetMode="External"/><Relationship Id="rId82" Type="http://schemas.openxmlformats.org/officeDocument/2006/relationships/hyperlink" Target="https://ref.ly/Isa52:6" TargetMode="External"/><Relationship Id="rId83" Type="http://schemas.openxmlformats.org/officeDocument/2006/relationships/hyperlink" Target="https://ref.ly/John8:24" TargetMode="External"/><Relationship Id="rId84" Type="http://schemas.openxmlformats.org/officeDocument/2006/relationships/hyperlink" Target="https://ref.ly/John1:1" TargetMode="External"/><Relationship Id="rId85" Type="http://schemas.openxmlformats.org/officeDocument/2006/relationships/hyperlink" Target="https://ref.ly/John6:48" TargetMode="External"/><Relationship Id="rId86" Type="http://schemas.openxmlformats.org/officeDocument/2006/relationships/hyperlink" Target="https://ref.ly/John9:5" TargetMode="External"/><Relationship Id="rId87" Type="http://schemas.openxmlformats.org/officeDocument/2006/relationships/hyperlink" Target="https://ref.ly/John10:7-John10:14" TargetMode="External"/><Relationship Id="rId88"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