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Brown-Driver-Briggs Aramaic Lexicon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This edition of the Brown-Driver-Briggs Aramaic Lexicon is licensed with a CC0 license and is in the public domain.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Brown-Driver-Briggs Aramaic Lexicon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ו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וְ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וְ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וּ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conj.</w:t>
      </w:r>
      <w:r>
        <w:rPr>
          <w:lang w:val="en_US" w:bidi="en_US"/>
        </w:rPr>
        <w:t xml:space="preserve"> and (BH </w:t>
      </w:r>
      <w:r>
        <w:rPr>
          <w:lang w:val="en_US" w:bidi="en_US"/>
        </w:rPr>
        <w:t>וְ</w:t>
      </w:r>
      <w:r>
        <w:rPr>
          <w:lang w:val="en_US" w:bidi="en_US"/>
        </w:rPr>
        <w:t xml:space="preserve">), used mostly as in Heb., except that there is no </w:t>
      </w:r>
      <w:r>
        <w:rPr>
          <w:lang w:val="en_US" w:bidi="en_US"/>
        </w:rPr>
        <w:t>ו</w:t>
      </w:r>
      <w:r>
        <w:rPr>
          <w:lang w:val="en_US" w:bidi="en_US"/>
        </w:rPr>
        <w:t xml:space="preserve"> ‘consecutive’;—</w:t>
      </w:r>
      <w:r>
        <w:rPr>
          <w:i/>
          <w:lang w:val="en_US" w:bidi="en_US"/>
        </w:rPr>
        <w:t>and</w:t>
      </w:r>
      <w:r>
        <w:rPr>
          <w:lang w:val="en_US" w:bidi="en_US"/>
        </w:rPr>
        <w:t>, connecting both words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Dn 2:5</w:t>
        </w:r>
      </w:hyperlink>
      <w:r>
        <w:rPr>
          <w:lang w:val="en_US" w:bidi="en_US"/>
        </w:rPr>
        <w:t>) and sentences (</w:t>
      </w:r>
      <w:r>
        <w:rPr>
          <w:i/>
          <w:lang w:val="en_US" w:bidi="en_US"/>
        </w:rPr>
        <w:t>ib.</w:t>
      </w:r>
      <w:r>
        <w:rPr>
          <w:lang w:val="en_US" w:bidi="en_US"/>
        </w:rPr>
        <w:t xml:space="preserve">). When three or more words are connected together, </w:t>
      </w:r>
      <w:r>
        <w:rPr>
          <w:lang w:val="en_US" w:bidi="en_US"/>
        </w:rPr>
        <w:t>וְ</w:t>
      </w:r>
      <w:r>
        <w:rPr>
          <w:lang w:val="en_US" w:bidi="en_US"/>
        </w:rPr>
        <w:t xml:space="preserve"> may connect them all (</w:t>
      </w:r>
      <w:hyperlink r:id="rId14">
        <w:r>
          <w:rPr>
            <w:lang w:val="en_US" w:bidi="en_US"/>
          </w:rPr>
          <w:rPr>
            <w:color w:val="0000EE"/>
            <w:u w:val="single"/>
          </w:rPr>
          <w:t>Dn 2:6</w:t>
        </w:r>
      </w:hyperlink>
      <w:r>
        <w:rPr>
          <w:lang w:val="en_US" w:bidi="en_US"/>
        </w:rPr>
        <w:t xml:space="preserve">,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2:10</w:t>
        </w:r>
      </w:hyperlink>
      <w:r>
        <w:rPr>
          <w:lang w:val="en_US" w:bidi="en_US"/>
        </w:rPr>
        <w:t xml:space="preserve">,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4:34</w:t>
        </w:r>
      </w:hyperlink>
      <w:r>
        <w:rPr>
          <w:lang w:val="en_US" w:bidi="en_US"/>
        </w:rPr>
        <w:t xml:space="preserve">, </w:t>
      </w:r>
      <w:hyperlink r:id="rId17">
        <w:r>
          <w:rPr>
            <w:lang w:val="en_US" w:bidi="en_US"/>
          </w:rPr>
          <w:rPr>
            <w:color w:val="0000EE"/>
            <w:u w:val="single"/>
          </w:rPr>
          <w:t>5:18</w:t>
        </w:r>
      </w:hyperlink>
      <w:r>
        <w:rPr>
          <w:lang w:val="en_US" w:bidi="en_US"/>
        </w:rPr>
        <w:t>), or only the two last (</w:t>
      </w:r>
      <w:hyperlink r:id="rId18">
        <w:r>
          <w:rPr>
            <w:lang w:val="en_US" w:bidi="en_US"/>
          </w:rPr>
          <w:rPr>
            <w:color w:val="0000EE"/>
            <w:u w:val="single"/>
          </w:rPr>
          <w:t>2:17</w:t>
        </w:r>
      </w:hyperlink>
      <w:r>
        <w:rPr>
          <w:lang w:val="en_US" w:bidi="en_US"/>
        </w:rPr>
        <w:t xml:space="preserve">, </w:t>
      </w:r>
      <w:hyperlink r:id="rId19">
        <w:r>
          <w:rPr>
            <w:lang w:val="en_US" w:bidi="en_US"/>
          </w:rPr>
          <w:rPr>
            <w:color w:val="0000EE"/>
            <w:u w:val="single"/>
          </w:rPr>
          <w:t>3:4</w:t>
        </w:r>
      </w:hyperlink>
      <w:r>
        <w:rPr>
          <w:lang w:val="en_US" w:bidi="en_US"/>
        </w:rPr>
        <w:t xml:space="preserve">, </w:t>
      </w:r>
      <w:hyperlink r:id="rId20">
        <w:r>
          <w:rPr>
            <w:lang w:val="en_US" w:bidi="en_US"/>
          </w:rPr>
          <w:rPr>
            <w:color w:val="0000EE"/>
            <w:u w:val="single"/>
          </w:rPr>
          <w:t>4:4</w:t>
        </w:r>
      </w:hyperlink>
      <w:r>
        <w:rPr>
          <w:lang w:val="en_US" w:bidi="en_US"/>
        </w:rPr>
        <w:t xml:space="preserve">, </w:t>
      </w:r>
      <w:hyperlink r:id="rId21">
        <w:r>
          <w:rPr>
            <w:lang w:val="en_US" w:bidi="en_US"/>
          </w:rPr>
          <w:rPr>
            <w:color w:val="0000EE"/>
            <w:u w:val="single"/>
          </w:rPr>
          <w:t>Ezr 6:9</w:t>
        </w:r>
      </w:hyperlink>
      <w:r>
        <w:rPr>
          <w:lang w:val="en_US" w:bidi="en_US"/>
        </w:rPr>
        <w:t>), or the three last (</w:t>
      </w:r>
      <w:hyperlink r:id="rId22">
        <w:r>
          <w:rPr>
            <w:lang w:val="en_US" w:bidi="en_US"/>
          </w:rPr>
          <w:rPr>
            <w:color w:val="0000EE"/>
            <w:u w:val="single"/>
          </w:rPr>
          <w:t>Dn 2:37</w:t>
        </w:r>
      </w:hyperlink>
      <w:r>
        <w:rPr>
          <w:lang w:val="en_US" w:bidi="en_US"/>
        </w:rPr>
        <w:t xml:space="preserve"> </w:t>
      </w:r>
      <w:hyperlink r:id="rId23">
        <w:r>
          <w:rPr>
            <w:lang w:val="en_US" w:bidi="en_US"/>
          </w:rPr>
          <w:rPr>
            <w:color w:val="0000EE"/>
            <w:u w:val="single"/>
          </w:rPr>
          <w:t>3:21</w:t>
        </w:r>
      </w:hyperlink>
      <w:r>
        <w:rPr>
          <w:lang w:val="en_US" w:bidi="en_US"/>
        </w:rPr>
        <w:t>), or be omitted altogether (</w:t>
      </w:r>
      <w:hyperlink r:id="rId24">
        <w:r>
          <w:rPr>
            <w:lang w:val="en_US" w:bidi="en_US"/>
          </w:rPr>
          <w:rPr>
            <w:color w:val="0000EE"/>
            <w:u w:val="single"/>
          </w:rPr>
          <w:t>2:27</w:t>
        </w:r>
      </w:hyperlink>
      <w:r>
        <w:rPr>
          <w:lang w:val="en_US" w:bidi="en_US"/>
        </w:rPr>
        <w:t xml:space="preserve">, </w:t>
      </w:r>
      <w:hyperlink r:id="rId25">
        <w:r>
          <w:rPr>
            <w:lang w:val="en_US" w:bidi="en_US"/>
          </w:rPr>
          <w:rPr>
            <w:color w:val="0000EE"/>
            <w:u w:val="single"/>
          </w:rPr>
          <w:t>5:11</w:t>
        </w:r>
      </w:hyperlink>
      <w:r>
        <w:rPr>
          <w:lang w:val="en_US" w:bidi="en_US"/>
        </w:rPr>
        <w:t xml:space="preserve">, cf. </w:t>
      </w:r>
      <w:hyperlink r:id="rId26">
        <w:r>
          <w:rPr>
            <w:lang w:val="en_US" w:bidi="en_US"/>
          </w:rPr>
          <w:rPr>
            <w:color w:val="0000EE"/>
            <w:u w:val="single"/>
          </w:rPr>
          <w:t>3:2</w:t>
        </w:r>
      </w:hyperlink>
      <w:r>
        <w:rPr>
          <w:lang w:val="en_US" w:bidi="en_US"/>
        </w:rPr>
        <w:t xml:space="preserve">, </w:t>
      </w:r>
      <w:hyperlink r:id="rId27">
        <w:r>
          <w:rPr>
            <w:lang w:val="en_US" w:bidi="en_US"/>
          </w:rPr>
          <w:rPr>
            <w:color w:val="0000EE"/>
            <w:u w:val="single"/>
          </w:rPr>
          <w:t>Ezr 4:9</w:t>
        </w:r>
      </w:hyperlink>
      <w:r>
        <w:rPr>
          <w:lang w:val="en_US" w:bidi="en_US"/>
        </w:rPr>
        <w:t xml:space="preserve">). </w:t>
      </w:r>
      <w:r>
        <w:rPr>
          <w:lang w:val="en_US" w:bidi="en_US"/>
        </w:rPr>
        <w:t>וְ</w:t>
      </w:r>
      <w:r>
        <w:rPr>
          <w:lang w:val="en_US" w:bidi="en_US"/>
        </w:rPr>
        <w:t xml:space="preserve"> also connects vbs., in cases where BH would use •</w:t>
      </w:r>
      <w:r>
        <w:rPr>
          <w:lang w:val="en_US" w:bidi="en_US"/>
        </w:rPr>
        <w:t>וַ</w:t>
      </w:r>
      <w:r>
        <w:rPr>
          <w:lang w:val="en_US" w:bidi="en_US"/>
        </w:rPr>
        <w:t xml:space="preserve">, as </w:t>
      </w:r>
      <w:hyperlink r:id="rId28">
        <w:r>
          <w:rPr>
            <w:lang w:val="en_US" w:bidi="en_US"/>
          </w:rPr>
          <w:rPr>
            <w:color w:val="0000EE"/>
            <w:u w:val="single"/>
          </w:rPr>
          <w:t>Dn 4:2</w:t>
        </w:r>
      </w:hyperlink>
      <w:r>
        <w:rPr>
          <w:lang w:val="en_US" w:bidi="en_US"/>
        </w:rPr>
        <w:t xml:space="preserve">, </w:t>
      </w:r>
      <w:hyperlink r:id="rId29">
        <w:r>
          <w:rPr>
            <w:lang w:val="en_US" w:bidi="en_US"/>
          </w:rPr>
          <w:rPr>
            <w:color w:val="0000EE"/>
            <w:u w:val="single"/>
          </w:rPr>
          <w:t>5:29</w:t>
        </w:r>
      </w:hyperlink>
      <w:r>
        <w:rPr>
          <w:lang w:val="en_US" w:bidi="en_US"/>
        </w:rPr>
        <w:t xml:space="preserve">, </w:t>
      </w:r>
      <w:hyperlink r:id="rId30">
        <w:r>
          <w:rPr>
            <w:lang w:val="en_US" w:bidi="en_US"/>
          </w:rPr>
          <w:rPr>
            <w:color w:val="0000EE"/>
            <w:u w:val="single"/>
          </w:rPr>
          <w:t>6:17</w:t>
        </w:r>
      </w:hyperlink>
      <w:r>
        <w:rPr>
          <w:lang w:val="en_US" w:bidi="en_US"/>
        </w:rPr>
        <w:t xml:space="preserve">, </w:t>
      </w:r>
      <w:hyperlink r:id="rId31">
        <w:r>
          <w:rPr>
            <w:lang w:val="en_US" w:bidi="en_US"/>
          </w:rPr>
          <w:rPr>
            <w:color w:val="0000EE"/>
            <w:u w:val="single"/>
          </w:rPr>
          <w:t>6:25</w:t>
        </w:r>
      </w:hyperlink>
      <w:r>
        <w:rPr>
          <w:lang w:val="en_US" w:bidi="en_US"/>
        </w:rPr>
        <w:t xml:space="preserve">; in such cases a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is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followed by a </w:t>
      </w:r>
      <w:r>
        <w:rPr>
          <w:i/>
          <w:lang w:val="en_US" w:bidi="en_US"/>
        </w:rPr>
        <w:t>Ptcp.</w:t>
      </w:r>
      <w:r>
        <w:rPr>
          <w:lang w:val="en_US" w:bidi="en_US"/>
        </w:rPr>
        <w:t xml:space="preserve">, as </w:t>
      </w:r>
      <w:hyperlink r:id="rId32">
        <w:r>
          <w:rPr>
            <w:lang w:val="en_US" w:bidi="en_US"/>
          </w:rPr>
          <w:rPr>
            <w:color w:val="0000EE"/>
            <w:u w:val="single"/>
          </w:rPr>
          <w:t>Dn 2:7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עֲנוֺוְאָֽמְרִין</w:t>
      </w:r>
      <w:r>
        <w:rPr>
          <w:lang w:val="en_US" w:bidi="en_US"/>
        </w:rPr>
        <w:t>, so v:</w:t>
      </w:r>
      <w:hyperlink r:id="rId15">
        <w:r>
          <w:rPr>
            <w:lang w:val="en_US" w:bidi="en_US"/>
          </w:rPr>
          <w:rPr>
            <w:color w:val="0000EE"/>
            <w:u w:val="single"/>
          </w:rPr>
          <w:t>10</w:t>
        </w:r>
      </w:hyperlink>
      <w:r>
        <w:rPr>
          <w:lang w:val="en_US" w:bidi="en_US"/>
        </w:rPr>
        <w:t xml:space="preserve">, </w:t>
      </w:r>
      <w:hyperlink r:id="rId33">
        <w:r>
          <w:rPr>
            <w:lang w:val="en_US" w:bidi="en_US"/>
          </w:rPr>
          <w:rPr>
            <w:color w:val="0000EE"/>
            <w:u w:val="single"/>
          </w:rPr>
          <w:t>3:9</w:t>
        </w:r>
      </w:hyperlink>
      <w:r>
        <w:rPr>
          <w:lang w:val="en_US" w:bidi="en_US"/>
        </w:rPr>
        <w:t xml:space="preserve">, </w:t>
      </w:r>
      <w:hyperlink r:id="rId34">
        <w:r>
          <w:rPr>
            <w:lang w:val="en_US" w:bidi="en_US"/>
          </w:rPr>
          <w:rPr>
            <w:color w:val="0000EE"/>
            <w:u w:val="single"/>
          </w:rPr>
          <w:t>3:16</w:t>
        </w:r>
      </w:hyperlink>
      <w:r>
        <w:rPr>
          <w:lang w:val="en_US" w:bidi="en_US"/>
        </w:rPr>
        <w:t xml:space="preserve">, </w:t>
      </w:r>
      <w:hyperlink r:id="rId35">
        <w:r>
          <w:rPr>
            <w:lang w:val="en_US" w:bidi="en_US"/>
          </w:rPr>
          <w:rPr>
            <w:color w:val="0000EE"/>
            <w:u w:val="single"/>
          </w:rPr>
          <w:t>3:24</w:t>
        </w:r>
      </w:hyperlink>
      <w:r>
        <w:rPr>
          <w:lang w:val="en_US" w:bidi="en_US"/>
        </w:rPr>
        <w:t xml:space="preserve"> +, hence in </w:t>
      </w:r>
      <w:hyperlink r:id="rId13">
        <w:r>
          <w:rPr>
            <w:lang w:val="en_US" w:bidi="en_US"/>
          </w:rPr>
          <w:rPr>
            <w:color w:val="0000EE"/>
            <w:u w:val="single"/>
          </w:rPr>
          <w:t>2:5</w:t>
        </w:r>
      </w:hyperlink>
      <w:r>
        <w:rPr>
          <w:lang w:val="en_US" w:bidi="en_US"/>
        </w:rPr>
        <w:t xml:space="preserve">, </w:t>
      </w:r>
      <w:hyperlink r:id="rId36">
        <w:r>
          <w:rPr>
            <w:lang w:val="en_US" w:bidi="en_US"/>
          </w:rPr>
          <w:rPr>
            <w:color w:val="0000EE"/>
            <w:u w:val="single"/>
          </w:rPr>
          <w:t>2:8</w:t>
        </w:r>
      </w:hyperlink>
      <w:r>
        <w:rPr>
          <w:lang w:val="en_US" w:bidi="en_US"/>
        </w:rPr>
        <w:t xml:space="preserve">, </w:t>
      </w:r>
      <w:hyperlink r:id="rId37">
        <w:r>
          <w:rPr>
            <w:lang w:val="en_US" w:bidi="en_US"/>
          </w:rPr>
          <w:rPr>
            <w:color w:val="0000EE"/>
            <w:u w:val="single"/>
          </w:rPr>
          <w:t>2:15</w:t>
        </w:r>
      </w:hyperlink>
      <w:r>
        <w:rPr>
          <w:lang w:val="en_US" w:bidi="en_US"/>
        </w:rPr>
        <w:t xml:space="preserve">, </w:t>
      </w:r>
      <w:hyperlink r:id="rId38">
        <w:r>
          <w:rPr>
            <w:lang w:val="en_US" w:bidi="en_US"/>
          </w:rPr>
          <w:rPr>
            <w:color w:val="0000EE"/>
            <w:u w:val="single"/>
          </w:rPr>
          <w:t>2:20</w:t>
        </w:r>
      </w:hyperlink>
      <w:r>
        <w:rPr>
          <w:lang w:val="en_US" w:bidi="en_US"/>
        </w:rPr>
        <w:t xml:space="preserve"> and often read prob. with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GGA</w:t>
      </w:r>
      <w:r>
        <w:rPr>
          <w:lang w:val="en_US" w:bidi="en_US"/>
        </w:rPr>
        <w:t xml:space="preserve"> 1884, 1021 </w:t>
      </w:r>
      <w:r>
        <w:rPr>
          <w:lang w:val="en_US" w:bidi="en_US"/>
        </w:rPr>
        <w:t>עֲנָה וְאָמַר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עָנֵה</w:t>
      </w:r>
      <w:r>
        <w:rPr>
          <w:lang w:val="en_US" w:bidi="en_US"/>
        </w:rPr>
        <w:t>). Special senses:—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that</w:t>
      </w:r>
      <w:r>
        <w:rPr>
          <w:lang w:val="en_US" w:bidi="en_US"/>
        </w:rPr>
        <w:t xml:space="preserve"> </w:t>
      </w:r>
      <w:hyperlink r:id="rId39">
        <w:r>
          <w:rPr>
            <w:lang w:val="en_US" w:bidi="en_US"/>
          </w:rPr>
          <w:rPr>
            <w:color w:val="0000EE"/>
            <w:u w:val="single"/>
          </w:rPr>
          <w:t>Dn 4:10</w:t>
        </w:r>
      </w:hyperlink>
      <w:r>
        <w:rPr>
          <w:lang w:val="en_US" w:bidi="en_US"/>
        </w:rPr>
        <w:t xml:space="preserve">, </w:t>
      </w:r>
      <w:hyperlink r:id="rId40">
        <w:r>
          <w:rPr>
            <w:lang w:val="en_US" w:bidi="en_US"/>
          </w:rPr>
          <w:rPr>
            <w:color w:val="0000EE"/>
            <w:u w:val="single"/>
          </w:rPr>
          <w:t>4:12</w:t>
        </w:r>
      </w:hyperlink>
      <w:r>
        <w:rPr>
          <w:lang w:val="en_US" w:bidi="en_US"/>
        </w:rPr>
        <w:t xml:space="preserve">, </w:t>
      </w:r>
      <w:hyperlink r:id="rId41">
        <w:r>
          <w:rPr>
            <w:lang w:val="en_US" w:bidi="en_US"/>
          </w:rPr>
          <w:rPr>
            <w:color w:val="0000EE"/>
            <w:u w:val="single"/>
          </w:rPr>
          <w:t>4:20</w:t>
        </w:r>
      </w:hyperlink>
      <w:r>
        <w:rPr>
          <w:lang w:val="en_US" w:bidi="en_US"/>
        </w:rPr>
        <w:t xml:space="preserve">, </w:t>
      </w:r>
      <w:hyperlink r:id="rId42">
        <w:r>
          <w:rPr>
            <w:lang w:val="en_US" w:bidi="en_US"/>
          </w:rPr>
          <w:rPr>
            <w:color w:val="0000EE"/>
            <w:u w:val="single"/>
          </w:rPr>
          <w:t>Ezr 6:8</w:t>
        </w:r>
      </w:hyperlink>
      <w:r>
        <w:rPr>
          <w:lang w:val="en_US" w:bidi="en_US"/>
        </w:rPr>
        <w:t xml:space="preserve">, </w:t>
      </w:r>
      <w:hyperlink r:id="rId21">
        <w:r>
          <w:rPr>
            <w:lang w:val="en_US" w:bidi="en_US"/>
          </w:rPr>
          <w:rPr>
            <w:color w:val="0000EE"/>
            <w:u w:val="single"/>
          </w:rPr>
          <w:t>6:9</w:t>
        </w:r>
      </w:hyperlink>
      <w:r>
        <w:rPr>
          <w:lang w:val="en_US" w:bidi="en_US"/>
        </w:rPr>
        <w:t xml:space="preserve"> (cf. </w:t>
      </w:r>
      <w:hyperlink r:id="rId43">
        <w:r>
          <w:rPr>
            <w:lang w:val="en_US" w:bidi="en_US"/>
          </w:rPr>
          <w:rPr>
            <w:color w:val="0000EE"/>
            <w:u w:val="single"/>
          </w:rPr>
          <w:t>Dn 2:16</w:t>
        </w:r>
      </w:hyperlink>
      <w:r>
        <w:rPr>
          <w:lang w:val="en_US" w:bidi="en_US"/>
        </w:rPr>
        <w:t xml:space="preserve">, </w:t>
      </w:r>
      <w:hyperlink r:id="rId44">
        <w:r>
          <w:rPr>
            <w:lang w:val="en_US" w:bidi="en_US"/>
          </w:rPr>
          <w:rPr>
            <w:color w:val="0000EE"/>
            <w:u w:val="single"/>
          </w:rPr>
          <w:t>2:18</w:t>
        </w:r>
      </w:hyperlink>
      <w:r>
        <w:rPr>
          <w:lang w:val="en_US" w:bidi="en_US"/>
        </w:rPr>
        <w:t xml:space="preserve">); </w:t>
      </w:r>
      <w:r>
        <w:rPr>
          <w:i/>
          <w:lang w:val="en_US" w:bidi="en_US"/>
        </w:rPr>
        <w:t>and also</w:t>
      </w:r>
      <w:r>
        <w:rPr>
          <w:lang w:val="en_US" w:bidi="en_US"/>
        </w:rPr>
        <w:t xml:space="preserve"> </w:t>
      </w:r>
      <w:hyperlink r:id="rId45">
        <w:r>
          <w:rPr>
            <w:lang w:val="en_US" w:bidi="en_US"/>
          </w:rPr>
          <w:rPr>
            <w:color w:val="0000EE"/>
            <w:u w:val="single"/>
          </w:rPr>
          <w:t>Dn 6:29</w:t>
        </w:r>
      </w:hyperlink>
      <w:r>
        <w:rPr>
          <w:lang w:val="en_US" w:bidi="en_US"/>
        </w:rPr>
        <w:t xml:space="preserve">; = </w:t>
      </w:r>
      <w:r>
        <w:rPr>
          <w:i/>
          <w:lang w:val="en_US" w:bidi="en_US"/>
        </w:rPr>
        <w:t>with,</w:t>
      </w:r>
      <w:r>
        <w:rPr>
          <w:lang w:val="en_US" w:bidi="en_US"/>
        </w:rPr>
        <w:t xml:space="preserve"> </w:t>
      </w:r>
      <w:hyperlink r:id="rId46">
        <w:r>
          <w:rPr>
            <w:lang w:val="en_US" w:bidi="en_US"/>
          </w:rPr>
          <w:rPr>
            <w:color w:val="0000EE"/>
            <w:u w:val="single"/>
          </w:rPr>
          <w:t>7:1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connecting </w:t>
      </w:r>
      <w:r>
        <w:rPr>
          <w:i/>
          <w:lang w:val="en_US" w:bidi="en_US"/>
        </w:rPr>
        <w:t>contrasted</w:t>
      </w:r>
      <w:r>
        <w:rPr>
          <w:lang w:val="en_US" w:bidi="en_US"/>
        </w:rPr>
        <w:t xml:space="preserve"> ideas, </w:t>
      </w:r>
      <w:r>
        <w:rPr>
          <w:i/>
          <w:lang w:val="en_US" w:bidi="en_US"/>
        </w:rPr>
        <w:t>but</w:t>
      </w:r>
      <w:r>
        <w:rPr>
          <w:lang w:val="en_US" w:bidi="en_US"/>
        </w:rPr>
        <w:t xml:space="preserve">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Dn 2:6</w:t>
        </w:r>
      </w:hyperlink>
      <w:r>
        <w:rPr>
          <w:lang w:val="en_US" w:bidi="en_US"/>
        </w:rPr>
        <w:t xml:space="preserve">, </w:t>
      </w:r>
      <w:hyperlink r:id="rId47">
        <w:r>
          <w:rPr>
            <w:lang w:val="en_US" w:bidi="en_US"/>
          </w:rPr>
          <w:rPr>
            <w:color w:val="0000EE"/>
            <w:u w:val="single"/>
          </w:rPr>
          <w:t>3:6</w:t>
        </w:r>
      </w:hyperlink>
      <w:r>
        <w:rPr>
          <w:lang w:val="en_US" w:bidi="en_US"/>
        </w:rPr>
        <w:t xml:space="preserve">, </w:t>
      </w:r>
      <w:hyperlink r:id="rId48">
        <w:r>
          <w:rPr>
            <w:lang w:val="en_US" w:bidi="en_US"/>
          </w:rPr>
          <w:rPr>
            <w:color w:val="0000EE"/>
            <w:u w:val="single"/>
          </w:rPr>
          <w:t>3:18</w:t>
        </w:r>
      </w:hyperlink>
      <w:r>
        <w:rPr>
          <w:lang w:val="en_US" w:bidi="en_US"/>
        </w:rPr>
        <w:t xml:space="preserve">, </w:t>
      </w:r>
      <w:hyperlink r:id="rId20">
        <w:r>
          <w:rPr>
            <w:lang w:val="en_US" w:bidi="en_US"/>
          </w:rPr>
          <w:rPr>
            <w:color w:val="0000EE"/>
            <w:u w:val="single"/>
          </w:rPr>
          <w:t>4:4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and so,</w:t>
      </w:r>
      <w:r>
        <w:rPr>
          <w:lang w:val="en_US" w:bidi="en_US"/>
        </w:rPr>
        <w:t xml:space="preserve"> </w:t>
      </w:r>
      <w:hyperlink r:id="rId49">
        <w:r>
          <w:rPr>
            <w:lang w:val="en_US" w:bidi="en_US"/>
          </w:rPr>
          <w:rPr>
            <w:color w:val="0000EE"/>
            <w:u w:val="single"/>
          </w:rPr>
          <w:t>Dn 2:49</w:t>
        </w:r>
      </w:hyperlink>
      <w:r>
        <w:rPr>
          <w:lang w:val="en_US" w:bidi="en_US"/>
        </w:rPr>
        <w:t xml:space="preserve">, </w:t>
      </w:r>
      <w:hyperlink r:id="rId50">
        <w:r>
          <w:rPr>
            <w:lang w:val="en_US" w:bidi="en_US"/>
          </w:rPr>
          <w:rPr>
            <w:color w:val="0000EE"/>
            <w:u w:val="single"/>
          </w:rPr>
          <w:t>6:2</w:t>
        </w:r>
      </w:hyperlink>
      <w:r>
        <w:rPr>
          <w:lang w:val="en_US" w:bidi="en_US"/>
        </w:rPr>
        <w:t xml:space="preserve">, esp. after imv. </w:t>
      </w:r>
      <w:hyperlink r:id="rId51">
        <w:r>
          <w:rPr>
            <w:lang w:val="en_US" w:bidi="en_US"/>
          </w:rPr>
          <w:rPr>
            <w:color w:val="0000EE"/>
            <w:u w:val="single"/>
          </w:rPr>
          <w:t>2:4</w:t>
        </w:r>
      </w:hyperlink>
      <w:r>
        <w:rPr>
          <w:lang w:val="en_US" w:bidi="en_US"/>
        </w:rPr>
        <w:t xml:space="preserve">, </w:t>
      </w:r>
      <w:hyperlink r:id="rId52">
        <w:r>
          <w:rPr>
            <w:lang w:val="en_US" w:bidi="en_US"/>
          </w:rPr>
          <w:rPr>
            <w:color w:val="0000EE"/>
            <w:u w:val="single"/>
          </w:rPr>
          <w:t>2:9</w:t>
        </w:r>
      </w:hyperlink>
      <w:r>
        <w:rPr>
          <w:lang w:val="en_US" w:bidi="en_US"/>
        </w:rPr>
        <w:t xml:space="preserve">, </w:t>
      </w:r>
      <w:hyperlink r:id="rId53">
        <w:r>
          <w:rPr>
            <w:lang w:val="en_US" w:bidi="en_US"/>
          </w:rPr>
          <w:rPr>
            <w:color w:val="0000EE"/>
            <w:u w:val="single"/>
          </w:rPr>
          <w:t>2:24</w:t>
        </w:r>
      </w:hyperlink>
      <w:r>
        <w:rPr>
          <w:lang w:val="en_US" w:bidi="en_US"/>
        </w:rPr>
        <w:t xml:space="preserve">, or impf. </w:t>
      </w:r>
      <w:hyperlink r:id="rId32">
        <w:r>
          <w:rPr>
            <w:lang w:val="en_US" w:bidi="en_US"/>
          </w:rPr>
          <w:rPr>
            <w:color w:val="0000EE"/>
            <w:u w:val="single"/>
          </w:rPr>
          <w:t>2:7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to express an intention </w:t>
      </w:r>
      <w:hyperlink r:id="rId54">
        <w:r>
          <w:rPr>
            <w:lang w:val="en_US" w:bidi="en_US"/>
          </w:rPr>
          <w:rPr>
            <w:color w:val="0000EE"/>
            <w:u w:val="single"/>
          </w:rPr>
          <w:t>Dn 5:2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וְיִשְׁתּוֺן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that</w:t>
      </w:r>
      <w:r>
        <w:rPr>
          <w:lang w:val="en_US" w:bidi="en_US"/>
        </w:rPr>
        <w:t xml:space="preserve"> they might drink: after a command, etc., even with ptcp. or perf., nearly = </w:t>
      </w:r>
      <w:r>
        <w:rPr>
          <w:i/>
          <w:lang w:val="en_US" w:bidi="en_US"/>
        </w:rPr>
        <w:t>that</w:t>
      </w:r>
      <w:r>
        <w:rPr>
          <w:lang w:val="en_US" w:bidi="en_US"/>
        </w:rPr>
        <w:t xml:space="preserve">, </w:t>
      </w:r>
      <w:hyperlink r:id="rId55">
        <w:r>
          <w:rPr>
            <w:lang w:val="en_US" w:bidi="en_US"/>
          </w:rPr>
          <w:rPr>
            <w:color w:val="0000EE"/>
            <w:u w:val="single"/>
          </w:rPr>
          <w:t>2:13</w:t>
        </w:r>
      </w:hyperlink>
      <w:r>
        <w:rPr>
          <w:lang w:val="en_US" w:bidi="en_US"/>
        </w:rPr>
        <w:t xml:space="preserve">, </w:t>
      </w:r>
      <w:hyperlink r:id="rId50">
        <w:r>
          <w:rPr>
            <w:lang w:val="en_US" w:bidi="en_US"/>
          </w:rPr>
          <w:rPr>
            <w:color w:val="0000EE"/>
            <w:u w:val="single"/>
          </w:rPr>
          <w:t>6:2</w:t>
        </w:r>
      </w:hyperlink>
      <w:r>
        <w:rPr>
          <w:lang w:val="en_US" w:bidi="en_US"/>
        </w:rPr>
        <w:t xml:space="preserve"> (cf.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102).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introducing the pred. (cf. BH </w:t>
      </w:r>
      <w:r>
        <w:rPr>
          <w:b/>
          <w:lang w:val="en_US" w:bidi="en_US"/>
        </w:rPr>
        <w:t>5 c</w:t>
      </w:r>
      <w:r>
        <w:rPr>
          <w:lang w:val="en_US" w:bidi="en_US"/>
        </w:rPr>
        <w:t xml:space="preserve">), </w:t>
      </w:r>
      <w:hyperlink r:id="rId56">
        <w:r>
          <w:rPr>
            <w:lang w:val="en_US" w:bidi="en_US"/>
          </w:rPr>
          <w:rPr>
            <w:color w:val="0000EE"/>
            <w:u w:val="single"/>
          </w:rPr>
          <w:t>Dn 7:20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וְקִרְנָא דִכֵּן וְעֵינַיִם לַהּ</w:t>
      </w:r>
      <w:r>
        <w:rPr>
          <w:lang w:val="en_US" w:bidi="en_US"/>
        </w:rPr>
        <w:t xml:space="preserve"> and this horn, </w:t>
      </w:r>
      <w:r>
        <w:rPr>
          <w:i/>
          <w:lang w:val="en_US" w:bidi="en_US"/>
        </w:rPr>
        <w:t>it had</w:t>
      </w:r>
      <w:r>
        <w:rPr>
          <w:lang w:val="en_US" w:bidi="en_US"/>
        </w:rPr>
        <w:t xml:space="preserve"> eyes; but the case is isolated, and del, prob. </w:t>
      </w:r>
      <w:r>
        <w:rPr>
          <w:lang w:val="en_US" w:bidi="en_US"/>
        </w:rPr>
        <w:t>וְ</w:t>
      </w:r>
      <w:r>
        <w:rPr>
          <w:lang w:val="en_US" w:bidi="en_US"/>
        </w:rPr>
        <w:t xml:space="preserve"> with </w:t>
      </w:r>
      <w:r>
        <w:rPr>
          <w:lang w:val="en_US" w:bidi="en_US"/>
        </w:rPr>
        <w:t>Marti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ref.ly/Dan2:5" TargetMode="External"/><Relationship Id="rId14" Type="http://schemas.openxmlformats.org/officeDocument/2006/relationships/hyperlink" Target="https://ref.ly/Dan2:6" TargetMode="External"/><Relationship Id="rId15" Type="http://schemas.openxmlformats.org/officeDocument/2006/relationships/hyperlink" Target="https://ref.ly/Dan2:10" TargetMode="External"/><Relationship Id="rId16" Type="http://schemas.openxmlformats.org/officeDocument/2006/relationships/hyperlink" Target="https://ref.ly/Dan4:34" TargetMode="External"/><Relationship Id="rId17" Type="http://schemas.openxmlformats.org/officeDocument/2006/relationships/hyperlink" Target="https://ref.ly/Dan5:18" TargetMode="External"/><Relationship Id="rId18" Type="http://schemas.openxmlformats.org/officeDocument/2006/relationships/hyperlink" Target="https://ref.ly/Dan2:17" TargetMode="External"/><Relationship Id="rId19" Type="http://schemas.openxmlformats.org/officeDocument/2006/relationships/hyperlink" Target="https://ref.ly/Dan3:4" TargetMode="External"/><Relationship Id="rId20" Type="http://schemas.openxmlformats.org/officeDocument/2006/relationships/hyperlink" Target="https://ref.ly/Dan4:4" TargetMode="External"/><Relationship Id="rId21" Type="http://schemas.openxmlformats.org/officeDocument/2006/relationships/hyperlink" Target="https://ref.ly/Ezra6:9" TargetMode="External"/><Relationship Id="rId22" Type="http://schemas.openxmlformats.org/officeDocument/2006/relationships/hyperlink" Target="https://ref.ly/Dan2:37" TargetMode="External"/><Relationship Id="rId23" Type="http://schemas.openxmlformats.org/officeDocument/2006/relationships/hyperlink" Target="https://ref.ly/Dan3:21" TargetMode="External"/><Relationship Id="rId24" Type="http://schemas.openxmlformats.org/officeDocument/2006/relationships/hyperlink" Target="https://ref.ly/Dan2:27" TargetMode="External"/><Relationship Id="rId25" Type="http://schemas.openxmlformats.org/officeDocument/2006/relationships/hyperlink" Target="https://ref.ly/Dan5:11" TargetMode="External"/><Relationship Id="rId26" Type="http://schemas.openxmlformats.org/officeDocument/2006/relationships/hyperlink" Target="https://ref.ly/Dan3:2" TargetMode="External"/><Relationship Id="rId27" Type="http://schemas.openxmlformats.org/officeDocument/2006/relationships/hyperlink" Target="https://ref.ly/Ezra4:9" TargetMode="External"/><Relationship Id="rId28" Type="http://schemas.openxmlformats.org/officeDocument/2006/relationships/hyperlink" Target="https://ref.ly/Dan4:2" TargetMode="External"/><Relationship Id="rId29" Type="http://schemas.openxmlformats.org/officeDocument/2006/relationships/hyperlink" Target="https://ref.ly/Dan5:29" TargetMode="External"/><Relationship Id="rId30" Type="http://schemas.openxmlformats.org/officeDocument/2006/relationships/hyperlink" Target="https://ref.ly/Dan6:17" TargetMode="External"/><Relationship Id="rId31" Type="http://schemas.openxmlformats.org/officeDocument/2006/relationships/hyperlink" Target="https://ref.ly/Dan6:25" TargetMode="External"/><Relationship Id="rId32" Type="http://schemas.openxmlformats.org/officeDocument/2006/relationships/hyperlink" Target="https://ref.ly/Dan2:7" TargetMode="External"/><Relationship Id="rId33" Type="http://schemas.openxmlformats.org/officeDocument/2006/relationships/hyperlink" Target="https://ref.ly/Dan3:9" TargetMode="External"/><Relationship Id="rId34" Type="http://schemas.openxmlformats.org/officeDocument/2006/relationships/hyperlink" Target="https://ref.ly/Dan3:16" TargetMode="External"/><Relationship Id="rId35" Type="http://schemas.openxmlformats.org/officeDocument/2006/relationships/hyperlink" Target="https://ref.ly/Dan3:24" TargetMode="External"/><Relationship Id="rId36" Type="http://schemas.openxmlformats.org/officeDocument/2006/relationships/hyperlink" Target="https://ref.ly/Dan2:8" TargetMode="External"/><Relationship Id="rId37" Type="http://schemas.openxmlformats.org/officeDocument/2006/relationships/hyperlink" Target="https://ref.ly/Dan2:15" TargetMode="External"/><Relationship Id="rId38" Type="http://schemas.openxmlformats.org/officeDocument/2006/relationships/hyperlink" Target="https://ref.ly/Dan2:20" TargetMode="External"/><Relationship Id="rId39" Type="http://schemas.openxmlformats.org/officeDocument/2006/relationships/hyperlink" Target="https://ref.ly/Dan4:10" TargetMode="External"/><Relationship Id="rId40" Type="http://schemas.openxmlformats.org/officeDocument/2006/relationships/hyperlink" Target="https://ref.ly/Dan4:12" TargetMode="External"/><Relationship Id="rId41" Type="http://schemas.openxmlformats.org/officeDocument/2006/relationships/hyperlink" Target="https://ref.ly/Dan4:20" TargetMode="External"/><Relationship Id="rId42" Type="http://schemas.openxmlformats.org/officeDocument/2006/relationships/hyperlink" Target="https://ref.ly/Ezra6:8" TargetMode="External"/><Relationship Id="rId43" Type="http://schemas.openxmlformats.org/officeDocument/2006/relationships/hyperlink" Target="https://ref.ly/Dan2:16" TargetMode="External"/><Relationship Id="rId44" Type="http://schemas.openxmlformats.org/officeDocument/2006/relationships/hyperlink" Target="https://ref.ly/Dan2:18" TargetMode="External"/><Relationship Id="rId45" Type="http://schemas.openxmlformats.org/officeDocument/2006/relationships/hyperlink" Target="https://ref.ly/Dan6:29" TargetMode="External"/><Relationship Id="rId46" Type="http://schemas.openxmlformats.org/officeDocument/2006/relationships/hyperlink" Target="https://ref.ly/Dan7:1" TargetMode="External"/><Relationship Id="rId47" Type="http://schemas.openxmlformats.org/officeDocument/2006/relationships/hyperlink" Target="https://ref.ly/Dan3:6" TargetMode="External"/><Relationship Id="rId48" Type="http://schemas.openxmlformats.org/officeDocument/2006/relationships/hyperlink" Target="https://ref.ly/Dan3:18" TargetMode="External"/><Relationship Id="rId49" Type="http://schemas.openxmlformats.org/officeDocument/2006/relationships/hyperlink" Target="https://ref.ly/Dan2:49" TargetMode="External"/><Relationship Id="rId50" Type="http://schemas.openxmlformats.org/officeDocument/2006/relationships/hyperlink" Target="https://ref.ly/Dan6:2" TargetMode="External"/><Relationship Id="rId51" Type="http://schemas.openxmlformats.org/officeDocument/2006/relationships/hyperlink" Target="https://ref.ly/Dan2:4" TargetMode="External"/><Relationship Id="rId52" Type="http://schemas.openxmlformats.org/officeDocument/2006/relationships/hyperlink" Target="https://ref.ly/Dan2:9" TargetMode="External"/><Relationship Id="rId53" Type="http://schemas.openxmlformats.org/officeDocument/2006/relationships/hyperlink" Target="https://ref.ly/Dan2:24" TargetMode="External"/><Relationship Id="rId54" Type="http://schemas.openxmlformats.org/officeDocument/2006/relationships/hyperlink" Target="https://ref.ly/Dan5:2" TargetMode="External"/><Relationship Id="rId55" Type="http://schemas.openxmlformats.org/officeDocument/2006/relationships/hyperlink" Target="https://ref.ly/Dan2:13" TargetMode="External"/><Relationship Id="rId56" Type="http://schemas.openxmlformats.org/officeDocument/2006/relationships/hyperlink" Target="https://ref.ly/Dan7:2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