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Apphia our sister, to Archippus our fellow soldier, and to the church that meets at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and peace to you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remembering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I hear about your faith in the Lord Jesus and your love for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pray that your partnership in the faith may become effective as you fully acknowledge every good thing that is ours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take great joy and encouragement in your love, because you, brother, have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So although in Christ I am bold enough to order you to do what is proper,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 prefer to appeal on the basis of love. For I, Paul, am now aged, and a prisoner of Christ Jesus as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whose father I became while I was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Formerly he was useless to you, but now he has become useful both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back to you him who is my very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would have liked to keep him with me, so that on your behalf he could minister to me in my chains for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goodness will not be out of compulsion, but by your own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this is why he was separated from you for a while, so that you might have him back for good—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slave, as a beloved brother. He is especially beloved to me, but even more so to you, both in person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So if you consider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in any way or owes you anything, charge it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hand. I will repay it—not to mention that you owe me your very 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some benefit from you in the Lord. Refresh my heart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Confident of your obedience, I write to you, knowing that you will do even more than I ask.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In the meantime, prepare a guest room for me, because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sends you greetings,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the Lord Jesus Christ be with your spirit.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