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Titus 1:1</w:t>
      </w:r>
      <w:r>
        <w:rPr>
          <w:lang w:val="id_ID" w:bidi="id_ID"/>
        </w:rPr>
      </w:r>
    </w:p>
    <w:p>
      <w:pPr/>
      <w:r>
        <w:rPr>
          <w:lang w:val="id_ID" w:bidi="id_ID"/>
        </w:rPr>
      </w:r>
      <w:r>
        <w:rPr>
          <w:vertAlign w:val="superscript"/>
          <w:lang w:val="id_ID" w:bidi="id_ID"/>
        </w:rPr>
        <w:t>1</w:t>
      </w:r>
      <w:r>
        <w:rPr>
          <w:lang w:val="id_ID" w:bidi="id_ID"/>
        </w:rPr>
        <w:t xml:space="preserve"> Dari Paulus, hamba Allah dan rasul Yesus Kristus. Aku diutus untuk menguatkan iman orang-orang pilihan Allah dan memperdalam pengetahuan mereka tentang kebenaran, yang menuntun kepada kehidupan yang saleh.</w:t>
      </w:r>
    </w:p>
    <w:p>
      <w:pPr/>
      <w:r>
        <w:rPr>
          <w:lang w:val="id_ID" w:bidi="id_ID"/>
        </w:rPr>
      </w:r>
      <w:r>
        <w:rPr>
          <w:vertAlign w:val="superscript"/>
          <w:lang w:val="id_ID" w:bidi="id_ID"/>
        </w:rPr>
        <w:t>2</w:t>
      </w:r>
      <w:r>
        <w:rPr>
          <w:lang w:val="id_ID" w:bidi="id_ID"/>
        </w:rPr>
        <w:t xml:space="preserve"> Pelayananku berdasarkan pengharapan akan kehidupan kekal yang dijanjikan Allah, sebelum waktu dimulai, dan Dia tidak berdusta.</w:t>
      </w:r>
    </w:p>
    <w:p>
      <w:pPr/>
      <w:r>
        <w:rPr>
          <w:lang w:val="id_ID" w:bidi="id_ID"/>
        </w:rPr>
      </w:r>
      <w:r>
        <w:rPr>
          <w:vertAlign w:val="superscript"/>
          <w:lang w:val="id_ID" w:bidi="id_ID"/>
        </w:rPr>
        <w:t>3</w:t>
      </w:r>
      <w:r>
        <w:rPr>
          <w:lang w:val="id_ID" w:bidi="id_ID"/>
        </w:rPr>
        <w:t xml:space="preserve"> Sekarang, pada waktu yang telah ditentukan-Nya, Dia sudah menyatakan janji itu dalam pesan-Nya. Allah, Penyelamat kita sendiri, memercayakan pesan-Nya itu kepadaku dengan perintah untuk menyampaikannya ke mana-mana.</w:t>
      </w:r>
    </w:p>
    <w:p>
      <w:pPr/>
      <w:r>
        <w:rPr>
          <w:lang w:val="id_ID" w:bidi="id_ID"/>
        </w:rPr>
      </w:r>
      <w:r>
        <w:rPr>
          <w:vertAlign w:val="superscript"/>
          <w:lang w:val="id_ID" w:bidi="id_ID"/>
        </w:rPr>
        <w:t>4</w:t>
      </w:r>
      <w:r>
        <w:rPr>
          <w:lang w:val="id_ID" w:bidi="id_ID"/>
        </w:rPr>
        <w:t xml:space="preserve"> Aku menulis kepada Titus. Melalui iman kita yang sama, kamu sangat dekat di hatiku, seakan-akan kamu adalah anakku sendiri. Semoga kebaikan hati dan damai sejahtera dari Allah Bapa dan Yesus Kristus, Penyelamat kita, menyertaimu.</w:t>
      </w:r>
    </w:p>
    <w:p>
      <w:pPr/>
      <w:r>
        <w:rPr>
          <w:lang w:val="id_ID" w:bidi="id_ID"/>
        </w:rPr>
      </w:r>
      <w:r>
        <w:rPr>
          <w:vertAlign w:val="superscript"/>
          <w:lang w:val="id_ID" w:bidi="id_ID"/>
        </w:rPr>
        <w:t>5</w:t>
      </w:r>
      <w:r>
        <w:rPr>
          <w:lang w:val="id_ID" w:bidi="id_ID"/>
        </w:rPr>
        <w:t xml:space="preserve"> Aku meninggalkanmu di Pulau Kreta supaya kamu dapat mengerjakan tugas yang belum selesai di sana. Setelah itu, angkatlah beberapa orang sebagai pemimpin dalam jemaat di setiap kota, seperti yang telah kuperintahkan kepadamu.</w:t>
      </w:r>
    </w:p>
    <w:p>
      <w:pPr/>
      <w:r>
        <w:rPr>
          <w:lang w:val="id_ID" w:bidi="id_ID"/>
        </w:rPr>
      </w:r>
      <w:r>
        <w:rPr>
          <w:vertAlign w:val="superscript"/>
          <w:lang w:val="id_ID" w:bidi="id_ID"/>
        </w:rPr>
        <w:t>6</w:t>
      </w:r>
      <w:r>
        <w:rPr>
          <w:lang w:val="id_ID" w:bidi="id_ID"/>
        </w:rPr>
        <w:t xml:space="preserve"> Seorang pemimpin jemaat harus orang yang hidupnya tak bercela. Dia harus setia kepada istrinya, anak-anaknya haruslah patuh dan tidak dapat dituduh berperilaku liar dan pemberontak.</w:t>
      </w:r>
    </w:p>
    <w:p>
      <w:pPr/>
      <w:r>
        <w:rPr>
          <w:lang w:val="id_ID" w:bidi="id_ID"/>
        </w:rPr>
      </w:r>
      <w:r>
        <w:rPr>
          <w:vertAlign w:val="superscript"/>
          <w:lang w:val="id_ID" w:bidi="id_ID"/>
        </w:rPr>
        <w:t>7</w:t>
      </w:r>
      <w:r>
        <w:rPr>
          <w:lang w:val="id_ID" w:bidi="id_ID"/>
        </w:rPr>
        <w:t xml:space="preserve"> Orang yang memimpin jemaat dipercayai untuk mengurus jemaat Allah dan haruslah seorang yang hidupnya tanpa cela. Dia bukanlah orang yang sombong atau cepat marah. Dia tidak boleh pemabuk, suka berkelahi atau mencintai uang.</w:t>
      </w:r>
    </w:p>
    <w:p>
      <w:pPr/>
      <w:r>
        <w:rPr>
          <w:lang w:val="id_ID" w:bidi="id_ID"/>
        </w:rPr>
      </w:r>
      <w:r>
        <w:rPr>
          <w:vertAlign w:val="superscript"/>
          <w:lang w:val="id_ID" w:bidi="id_ID"/>
        </w:rPr>
        <w:t>8</w:t>
      </w:r>
      <w:r>
        <w:rPr>
          <w:lang w:val="id_ID" w:bidi="id_ID"/>
        </w:rPr>
        <w:t xml:space="preserve"> Sebaliknya, dia haruslah orang yang senang menerima tamu di rumahnya dan menyukai segala yang baik. Dia haruslah berperilaku dengan bijaksana dan adil, saleh, dan dapat menguasai diri.</w:t>
      </w:r>
    </w:p>
    <w:p>
      <w:pPr/>
      <w:r>
        <w:rPr>
          <w:lang w:val="id_ID" w:bidi="id_ID"/>
        </w:rPr>
      </w:r>
      <w:r>
        <w:rPr>
          <w:vertAlign w:val="superscript"/>
          <w:lang w:val="id_ID" w:bidi="id_ID"/>
        </w:rPr>
        <w:t>9</w:t>
      </w:r>
      <w:r>
        <w:rPr>
          <w:lang w:val="id_ID" w:bidi="id_ID"/>
        </w:rPr>
        <w:t xml:space="preserve"> Dia juga harus berpegang teguh pada ajaran yang dapat dipercaya seperti yang telah diajarkan kepadanya. Dengan demikian, dia mampu menasihati orang lain dengan ajaran yang sehat, dan membuktikan kesalahan kepada orang-orang yang menentangnya.</w:t>
      </w:r>
    </w:p>
    <w:p>
      <w:pPr/>
      <w:r>
        <w:rPr>
          <w:lang w:val="id_ID" w:bidi="id_ID"/>
        </w:rPr>
      </w:r>
      <w:r>
        <w:rPr>
          <w:vertAlign w:val="superscript"/>
          <w:lang w:val="id_ID" w:bidi="id_ID"/>
        </w:rPr>
        <w:t>10</w:t>
      </w:r>
      <w:r>
        <w:rPr>
          <w:lang w:val="id_ID" w:bidi="id_ID"/>
        </w:rPr>
        <w:t xml:space="preserve"> Sebab di sana ada banyak orang yang memberontak terhadap ajaran yang benar, terutama mereka yang tadinya beragama Yahudi. Mereka suka berbicara omong kosong dan menyesatkan orang lain dari kebenaran.</w:t>
      </w:r>
    </w:p>
    <w:p>
      <w:pPr/>
      <w:r>
        <w:rPr>
          <w:lang w:val="id_ID" w:bidi="id_ID"/>
        </w:rPr>
      </w:r>
      <w:r>
        <w:rPr>
          <w:vertAlign w:val="superscript"/>
          <w:lang w:val="id_ID" w:bidi="id_ID"/>
        </w:rPr>
        <w:t>11</w:t>
      </w:r>
      <w:r>
        <w:rPr>
          <w:lang w:val="id_ID" w:bidi="id_ID"/>
        </w:rPr>
        <w:t xml:space="preserve"> Mulut mereka harus dibungkam karena telah mengacaukan iman banyak keluarga dengan mengajarkan ajaran sesat, dan semua itu demi uang.</w:t>
      </w:r>
    </w:p>
    <w:p>
      <w:pPr/>
      <w:r>
        <w:rPr>
          <w:lang w:val="id_ID" w:bidi="id_ID"/>
        </w:rPr>
      </w:r>
      <w:r>
        <w:rPr>
          <w:vertAlign w:val="superscript"/>
          <w:lang w:val="id_ID" w:bidi="id_ID"/>
        </w:rPr>
        <w:t>12</w:t>
      </w:r>
      <w:r>
        <w:rPr>
          <w:lang w:val="id_ID" w:bidi="id_ID"/>
        </w:rPr>
        <w:t xml:space="preserve"> Ada seorang Kreta yang dihormati sebagai nabi oleh bangsanya, pernah berkata, “Orang Kreta itu pembohong, berperilaku seperti binatang buas, dan mereka adalah pemalas yang hanya berpikir untuk mengisi perutnya.”</w:t>
      </w:r>
    </w:p>
    <w:p>
      <w:pPr/>
      <w:r>
        <w:rPr>
          <w:lang w:val="id_ID" w:bidi="id_ID"/>
        </w:rPr>
      </w:r>
      <w:r>
        <w:rPr>
          <w:vertAlign w:val="superscript"/>
          <w:lang w:val="id_ID" w:bidi="id_ID"/>
        </w:rPr>
        <w:t>13</w:t>
      </w:r>
      <w:r>
        <w:rPr>
          <w:lang w:val="id_ID" w:bidi="id_ID"/>
        </w:rPr>
        <w:t xml:space="preserve"> Perkataan itu benar. Karena itu, tegurlah mereka dengan tegas, supaya mereka memiliki iman yang sehat.</w:t>
      </w:r>
    </w:p>
    <w:p>
      <w:pPr/>
      <w:r>
        <w:rPr>
          <w:lang w:val="id_ID" w:bidi="id_ID"/>
        </w:rPr>
      </w:r>
      <w:r>
        <w:rPr>
          <w:vertAlign w:val="superscript"/>
          <w:lang w:val="id_ID" w:bidi="id_ID"/>
        </w:rPr>
        <w:t>14</w:t>
      </w:r>
      <w:r>
        <w:rPr>
          <w:lang w:val="id_ID" w:bidi="id_ID"/>
        </w:rPr>
        <w:t xml:space="preserve"> Mereka harus berhenti mengindahkan dongeng-dongeng orang Yahudi dan aturan orang-orang yang telah meninggalkan kebenaran.</w:t>
      </w:r>
    </w:p>
    <w:p>
      <w:pPr/>
      <w:r>
        <w:rPr>
          <w:lang w:val="id_ID" w:bidi="id_ID"/>
        </w:rPr>
      </w:r>
      <w:r>
        <w:rPr>
          <w:vertAlign w:val="superscript"/>
          <w:lang w:val="id_ID" w:bidi="id_ID"/>
        </w:rPr>
        <w:t>15</w:t>
      </w:r>
      <w:r>
        <w:rPr>
          <w:lang w:val="id_ID" w:bidi="id_ID"/>
        </w:rPr>
        <w:t xml:space="preserve"> Bagi orang-orang yang telah dibersihkan oleh Allah dari dosa-dosa mereka, maka semuanya bersih. Namun, bagi mereka yang tercemar oleh dosa dan tidak percaya kepada Kristus, maka tidak ada yang bersih. Pikiran dan hati nurani mereka najis.</w:t>
      </w:r>
    </w:p>
    <w:p>
      <w:pPr/>
      <w:r>
        <w:rPr>
          <w:lang w:val="id_ID" w:bidi="id_ID"/>
        </w:rPr>
      </w:r>
      <w:r>
        <w:rPr>
          <w:vertAlign w:val="superscript"/>
          <w:lang w:val="id_ID" w:bidi="id_ID"/>
        </w:rPr>
        <w:t>16</w:t>
      </w:r>
      <w:r>
        <w:rPr>
          <w:lang w:val="id_ID" w:bidi="id_ID"/>
        </w:rPr>
        <w:t xml:space="preserve"> Orang-orang itu mengaku mengenal Allah, tetapi perbuatan mereka memperlihatkan hal yang sebaliknya. Mereka menjijikkan, tidak taat, dan tidak mampu melakukan kebaikan apa pun.</w:t>
      </w:r>
    </w:p>
    <w:p>
      <w:pPr>
        <w:pStyle w:val="Heading2"/>
      </w:pPr>
      <w:r>
        <w:rPr>
          <w:lang w:val="id_ID" w:bidi="id_ID"/>
        </w:rPr>
        <w:t>Titus 2:1</w:t>
      </w:r>
      <w:r>
        <w:rPr>
          <w:lang w:val="id_ID" w:bidi="id_ID"/>
        </w:rPr>
      </w:r>
    </w:p>
    <w:p>
      <w:pPr/>
      <w:r>
        <w:rPr>
          <w:lang w:val="id_ID" w:bidi="id_ID"/>
        </w:rPr>
      </w:r>
      <w:r>
        <w:rPr>
          <w:vertAlign w:val="superscript"/>
          <w:lang w:val="id_ID" w:bidi="id_ID"/>
        </w:rPr>
        <w:t>1</w:t>
      </w:r>
      <w:r>
        <w:rPr>
          <w:lang w:val="id_ID" w:bidi="id_ID"/>
        </w:rPr>
        <w:t xml:space="preserve"> Namun, hal-hal yang kamu ucapkan haruslah mencerminkan ajaran yang sehat.</w:t>
      </w:r>
    </w:p>
    <w:p>
      <w:pPr/>
      <w:r>
        <w:rPr>
          <w:lang w:val="id_ID" w:bidi="id_ID"/>
        </w:rPr>
      </w:r>
      <w:r>
        <w:rPr>
          <w:vertAlign w:val="superscript"/>
          <w:lang w:val="id_ID" w:bidi="id_ID"/>
        </w:rPr>
        <w:t>2</w:t>
      </w:r>
      <w:r>
        <w:rPr>
          <w:lang w:val="id_ID" w:bidi="id_ID"/>
        </w:rPr>
        <w:t xml:space="preserve"> Ajarlah laki-laki yang lebih tua agar dapat mengendalikan diri, terhormat, dan bijaksana. Mereka haruslah dewasa dalam iman, kasih, dan kesabaran.</w:t>
      </w:r>
    </w:p>
    <w:p>
      <w:pPr/>
      <w:r>
        <w:rPr>
          <w:lang w:val="id_ID" w:bidi="id_ID"/>
        </w:rPr>
      </w:r>
      <w:r>
        <w:rPr>
          <w:vertAlign w:val="superscript"/>
          <w:lang w:val="id_ID" w:bidi="id_ID"/>
        </w:rPr>
        <w:t>3</w:t>
      </w:r>
      <w:r>
        <w:rPr>
          <w:lang w:val="id_ID" w:bidi="id_ID"/>
        </w:rPr>
        <w:t xml:space="preserve"> Demikian juga, para perempuan yang lebih tua haruslah berperilaku sebagaimana layaknya orang yang hidup di hadirat Allah. Mereka tidak suka bergosip dan tidak ketagihan minuman keras, melainkan haruslah mengajarkan hal-hal yang baik.</w:t>
      </w:r>
    </w:p>
    <w:p>
      <w:pPr/>
      <w:r>
        <w:rPr>
          <w:lang w:val="id_ID" w:bidi="id_ID"/>
        </w:rPr>
      </w:r>
      <w:r>
        <w:rPr>
          <w:vertAlign w:val="superscript"/>
          <w:lang w:val="id_ID" w:bidi="id_ID"/>
        </w:rPr>
        <w:t>4</w:t>
      </w:r>
      <w:r>
        <w:rPr>
          <w:lang w:val="id_ID" w:bidi="id_ID"/>
        </w:rPr>
        <w:t xml:space="preserve"> Dengan begitu, mereka dapat membimbing para perempuan yang lebih muda untuk mengasihi suami dan anak-anaknya,</w:t>
      </w:r>
    </w:p>
    <w:p>
      <w:pPr/>
      <w:r>
        <w:rPr>
          <w:lang w:val="id_ID" w:bidi="id_ID"/>
        </w:rPr>
      </w:r>
      <w:r>
        <w:rPr>
          <w:vertAlign w:val="superscript"/>
          <w:lang w:val="id_ID" w:bidi="id_ID"/>
        </w:rPr>
        <w:t>5</w:t>
      </w:r>
      <w:r>
        <w:rPr>
          <w:lang w:val="id_ID" w:bidi="id_ID"/>
        </w:rPr>
        <w:t xml:space="preserve"> hidup bijaksana dan suci, mengurus rumah tangga, berbuat baik, dan tunduk pada suami mereka. Dengan demikian, firman Allah tidak akan dihujat.</w:t>
      </w:r>
    </w:p>
    <w:p>
      <w:pPr/>
      <w:r>
        <w:rPr>
          <w:lang w:val="id_ID" w:bidi="id_ID"/>
        </w:rPr>
      </w:r>
      <w:r>
        <w:rPr>
          <w:vertAlign w:val="superscript"/>
          <w:lang w:val="id_ID" w:bidi="id_ID"/>
        </w:rPr>
        <w:t>6</w:t>
      </w:r>
      <w:r>
        <w:rPr>
          <w:lang w:val="id_ID" w:bidi="id_ID"/>
        </w:rPr>
        <w:t xml:space="preserve"> Begitu juga, nasihatilah para laki-laki yang muda supaya mereka hidup bijaksana</w:t>
      </w:r>
    </w:p>
    <w:p>
      <w:pPr/>
      <w:r>
        <w:rPr>
          <w:lang w:val="id_ID" w:bidi="id_ID"/>
        </w:rPr>
      </w:r>
      <w:r>
        <w:rPr>
          <w:vertAlign w:val="superscript"/>
          <w:lang w:val="id_ID" w:bidi="id_ID"/>
        </w:rPr>
        <w:t>7</w:t>
      </w:r>
      <w:r>
        <w:rPr>
          <w:lang w:val="id_ID" w:bidi="id_ID"/>
        </w:rPr>
        <w:t xml:space="preserve"> dalam segala hal. Jadilah teladan untuk mereka dalam perbuatan baik. Pengajaranmu haruslah mencerminkan ketulusan niatmu dan dilakukan dengan cara terhormat.</w:t>
      </w:r>
    </w:p>
    <w:p>
      <w:pPr/>
      <w:r>
        <w:rPr>
          <w:lang w:val="id_ID" w:bidi="id_ID"/>
        </w:rPr>
      </w:r>
      <w:r>
        <w:rPr>
          <w:vertAlign w:val="superscript"/>
          <w:lang w:val="id_ID" w:bidi="id_ID"/>
        </w:rPr>
        <w:t>8</w:t>
      </w:r>
      <w:r>
        <w:rPr>
          <w:lang w:val="id_ID" w:bidi="id_ID"/>
        </w:rPr>
        <w:t xml:space="preserve"> Setiap perkataanmu haruslah benar dan tidak dapat dicela. Dengan demikian mereka yang menentang kita akan malu karena tidak akan dapat mengatakan hal yang buruk tentang kita.</w:t>
      </w:r>
    </w:p>
    <w:p>
      <w:pPr/>
      <w:r>
        <w:rPr>
          <w:lang w:val="id_ID" w:bidi="id_ID"/>
        </w:rPr>
      </w:r>
      <w:r>
        <w:rPr>
          <w:vertAlign w:val="superscript"/>
          <w:lang w:val="id_ID" w:bidi="id_ID"/>
        </w:rPr>
        <w:t>9</w:t>
      </w:r>
      <w:r>
        <w:rPr>
          <w:lang w:val="id_ID" w:bidi="id_ID"/>
        </w:rPr>
        <w:t xml:space="preserve"> Para hamba harus taat kepada tuan mereka dalam segala hal dan menyenangkan hati mereka. Jangan membantah</w:t>
      </w:r>
    </w:p>
    <w:p>
      <w:pPr/>
      <w:r>
        <w:rPr>
          <w:lang w:val="id_ID" w:bidi="id_ID"/>
        </w:rPr>
      </w:r>
      <w:r>
        <w:rPr>
          <w:vertAlign w:val="superscript"/>
          <w:lang w:val="id_ID" w:bidi="id_ID"/>
        </w:rPr>
        <w:t>10</w:t>
      </w:r>
      <w:r>
        <w:rPr>
          <w:lang w:val="id_ID" w:bidi="id_ID"/>
        </w:rPr>
        <w:t xml:space="preserve"> ataupun mencuri. Mereka haruslah menunjukkan sikap yang dapat dipercaya, sehingga ajaran Allah Penyelamat kita menjadi menarik dalam segala hal.</w:t>
      </w:r>
    </w:p>
    <w:p>
      <w:pPr/>
      <w:r>
        <w:rPr>
          <w:lang w:val="id_ID" w:bidi="id_ID"/>
        </w:rPr>
      </w:r>
      <w:r>
        <w:rPr>
          <w:vertAlign w:val="superscript"/>
          <w:lang w:val="id_ID" w:bidi="id_ID"/>
        </w:rPr>
        <w:t>11</w:t>
      </w:r>
      <w:r>
        <w:rPr>
          <w:lang w:val="id_ID" w:bidi="id_ID"/>
        </w:rPr>
        <w:t xml:space="preserve"> Demikianlah kita hidup, sebab di dalam Yesus Kristus kebaikan hati Allah yang membawa keselamatan kepada semua orang menjadi nyata.</w:t>
      </w:r>
    </w:p>
    <w:p>
      <w:pPr/>
      <w:r>
        <w:rPr>
          <w:lang w:val="id_ID" w:bidi="id_ID"/>
        </w:rPr>
      </w:r>
      <w:r>
        <w:rPr>
          <w:vertAlign w:val="superscript"/>
          <w:lang w:val="id_ID" w:bidi="id_ID"/>
        </w:rPr>
        <w:t>12</w:t>
      </w:r>
      <w:r>
        <w:rPr>
          <w:lang w:val="id_ID" w:bidi="id_ID"/>
        </w:rPr>
        <w:t xml:space="preserve"> Kebaikan hati-Nya mengajar kita untuk berpaling dari hidup tanpa Allah dan dari nafsu duniawi, untuk hidup dengan bijaksana, benar, dan saleh di dunia ini.</w:t>
      </w:r>
    </w:p>
    <w:p>
      <w:pPr/>
      <w:r>
        <w:rPr>
          <w:lang w:val="id_ID" w:bidi="id_ID"/>
        </w:rPr>
      </w:r>
      <w:r>
        <w:rPr>
          <w:vertAlign w:val="superscript"/>
          <w:lang w:val="id_ID" w:bidi="id_ID"/>
        </w:rPr>
        <w:t>13</w:t>
      </w:r>
      <w:r>
        <w:rPr>
          <w:lang w:val="id_ID" w:bidi="id_ID"/>
        </w:rPr>
        <w:t xml:space="preserve"> Beginilah seharusnya kita hidup sambil menantikan terwujudnya harapan yang akan memberi kita kebahagiaan, yaitu kedatangan Yesus Kristus, Allah Maha Besar dan Penyelamat kita dalam segala kemuliaan-Nya.</w:t>
      </w:r>
    </w:p>
    <w:p>
      <w:pPr/>
      <w:r>
        <w:rPr>
          <w:lang w:val="id_ID" w:bidi="id_ID"/>
        </w:rPr>
      </w:r>
      <w:r>
        <w:rPr>
          <w:vertAlign w:val="superscript"/>
          <w:lang w:val="id_ID" w:bidi="id_ID"/>
        </w:rPr>
        <w:t>14</w:t>
      </w:r>
      <w:r>
        <w:rPr>
          <w:lang w:val="id_ID" w:bidi="id_ID"/>
        </w:rPr>
        <w:t xml:space="preserve"> Dia telah memberikan hidup-Nya bagi kita, untuk membebaskan kita dari segala dosa dan menjadikan kita umat-Nya sendiri yang suci, yang rajin berbuat baik.</w:t>
      </w:r>
    </w:p>
    <w:p>
      <w:pPr/>
      <w:r>
        <w:rPr>
          <w:lang w:val="id_ID" w:bidi="id_ID"/>
        </w:rPr>
      </w:r>
      <w:r>
        <w:rPr>
          <w:vertAlign w:val="superscript"/>
          <w:lang w:val="id_ID" w:bidi="id_ID"/>
        </w:rPr>
        <w:t>15</w:t>
      </w:r>
      <w:r>
        <w:rPr>
          <w:lang w:val="id_ID" w:bidi="id_ID"/>
        </w:rPr>
        <w:t xml:space="preserve"> Ini adalah hal-hal yang harus kamu ajarkan kepada jemaat. Nasihati dan tegurlah mereka dengan penuh wibawa. Jangan ada seorang pun yang meremehkanmu.</w:t>
      </w:r>
    </w:p>
    <w:p>
      <w:pPr>
        <w:pStyle w:val="Heading2"/>
      </w:pPr>
      <w:r>
        <w:rPr>
          <w:lang w:val="id_ID" w:bidi="id_ID"/>
        </w:rPr>
        <w:t>Titus 3:1</w:t>
      </w:r>
      <w:r>
        <w:rPr>
          <w:lang w:val="id_ID" w:bidi="id_ID"/>
        </w:rPr>
      </w:r>
    </w:p>
    <w:p>
      <w:pPr/>
      <w:r>
        <w:rPr>
          <w:lang w:val="id_ID" w:bidi="id_ID"/>
        </w:rPr>
      </w:r>
      <w:r>
        <w:rPr>
          <w:vertAlign w:val="superscript"/>
          <w:lang w:val="id_ID" w:bidi="id_ID"/>
        </w:rPr>
        <w:t>1</w:t>
      </w:r>
      <w:r>
        <w:rPr>
          <w:lang w:val="id_ID" w:bidi="id_ID"/>
        </w:rPr>
        <w:t xml:space="preserve"> Ingatkanlah orang-orang percaya untuk tunduk kepada para pembesar dan penguasa, menaati perintah mereka, dan siap untuk berbuat baik.</w:t>
      </w:r>
    </w:p>
    <w:p>
      <w:pPr/>
      <w:r>
        <w:rPr>
          <w:lang w:val="id_ID" w:bidi="id_ID"/>
        </w:rPr>
      </w:r>
      <w:r>
        <w:rPr>
          <w:vertAlign w:val="superscript"/>
          <w:lang w:val="id_ID" w:bidi="id_ID"/>
        </w:rPr>
        <w:t>2</w:t>
      </w:r>
      <w:r>
        <w:rPr>
          <w:lang w:val="id_ID" w:bidi="id_ID"/>
        </w:rPr>
        <w:t xml:space="preserve"> Mereka tidak boleh menceritakan keburukan orang lain atau mencari pertengkaran, melainkan haruslah bersikap tenggang rasa dan selalu lemah lembut kepada semua orang.</w:t>
      </w:r>
    </w:p>
    <w:p>
      <w:pPr/>
      <w:r>
        <w:rPr>
          <w:lang w:val="id_ID" w:bidi="id_ID"/>
        </w:rPr>
      </w:r>
      <w:r>
        <w:rPr>
          <w:vertAlign w:val="superscript"/>
          <w:lang w:val="id_ID" w:bidi="id_ID"/>
        </w:rPr>
        <w:t>3</w:t>
      </w:r>
      <w:r>
        <w:rPr>
          <w:lang w:val="id_ID" w:bidi="id_ID"/>
        </w:rPr>
        <w:t xml:space="preserve"> Kita tidak boleh lupa bahwa kita sendiri dulu tidak mengerti apa pun dan tidak taat kepada Allah. Kita disesatkan dan menjadi budak dari berbagai hawa nafsu dan kesenangan. Hidup kita penuh dengan kejahatan dan iri hati. Kita juga jahat dan saling membenci.</w:t>
      </w:r>
    </w:p>
    <w:p>
      <w:pPr/>
      <w:r>
        <w:rPr>
          <w:lang w:val="id_ID" w:bidi="id_ID"/>
        </w:rPr>
      </w:r>
      <w:r>
        <w:rPr>
          <w:vertAlign w:val="superscript"/>
          <w:lang w:val="id_ID" w:bidi="id_ID"/>
        </w:rPr>
        <w:t>4</w:t>
      </w:r>
      <w:r>
        <w:rPr>
          <w:lang w:val="id_ID" w:bidi="id_ID"/>
        </w:rPr>
        <w:t xml:space="preserve"> Namun, kemudian kemurahan Allah, Penyelamat kita, dan kasih-Nya kepada kita manusia menjadi nyata.</w:t>
      </w:r>
    </w:p>
    <w:p>
      <w:pPr/>
      <w:r>
        <w:rPr>
          <w:lang w:val="id_ID" w:bidi="id_ID"/>
        </w:rPr>
      </w:r>
      <w:r>
        <w:rPr>
          <w:vertAlign w:val="superscript"/>
          <w:lang w:val="id_ID" w:bidi="id_ID"/>
        </w:rPr>
        <w:t>5</w:t>
      </w:r>
      <w:r>
        <w:rPr>
          <w:lang w:val="id_ID" w:bidi="id_ID"/>
        </w:rPr>
        <w:t xml:space="preserve"> Dia menyelamatkan kita, bukan karena kita telah bertindak benar di mata-Nya, tetapi karena belas kasihan-Nya. Dia menjadikan kita manusia baru melalui kelahiran kembali, seperti pemandian yang membuat kita bersih dari dosa. Ini adalah karya Roh Kudus</w:t>
      </w:r>
    </w:p>
    <w:p>
      <w:pPr/>
      <w:r>
        <w:rPr>
          <w:lang w:val="id_ID" w:bidi="id_ID"/>
        </w:rPr>
      </w:r>
      <w:r>
        <w:rPr>
          <w:vertAlign w:val="superscript"/>
          <w:lang w:val="id_ID" w:bidi="id_ID"/>
        </w:rPr>
        <w:t>6</w:t>
      </w:r>
      <w:r>
        <w:rPr>
          <w:lang w:val="id_ID" w:bidi="id_ID"/>
        </w:rPr>
        <w:t xml:space="preserve"> yang dicurahkan-Nya dengan melimpah kepada kita melalui Yesus Kristus Penyelamat kita.</w:t>
      </w:r>
    </w:p>
    <w:p>
      <w:pPr/>
      <w:r>
        <w:rPr>
          <w:lang w:val="id_ID" w:bidi="id_ID"/>
        </w:rPr>
      </w:r>
      <w:r>
        <w:rPr>
          <w:vertAlign w:val="superscript"/>
          <w:lang w:val="id_ID" w:bidi="id_ID"/>
        </w:rPr>
        <w:t>7</w:t>
      </w:r>
      <w:r>
        <w:rPr>
          <w:lang w:val="id_ID" w:bidi="id_ID"/>
        </w:rPr>
        <w:t xml:space="preserve"> Dengan demikian, karena kebaikan hati-Nya, kita dinyatakan benar. Dia melakukan semua ini supaya kita sebagai anak dan ahli waris-Nya, memiliki kepastian untuk menerima hidup yang kekal.</w:t>
      </w:r>
    </w:p>
    <w:p>
      <w:pPr/>
      <w:r>
        <w:rPr>
          <w:lang w:val="id_ID" w:bidi="id_ID"/>
        </w:rPr>
      </w:r>
      <w:r>
        <w:rPr>
          <w:vertAlign w:val="superscript"/>
          <w:lang w:val="id_ID" w:bidi="id_ID"/>
        </w:rPr>
        <w:t>8</w:t>
      </w:r>
      <w:r>
        <w:rPr>
          <w:lang w:val="id_ID" w:bidi="id_ID"/>
        </w:rPr>
        <w:t xml:space="preserve"> Perkataan ini sungguh benar dan aku ingin kamu mengajar semua ini dengan tegas. Mereka yang percaya kepada Allah harus berbuat baik dengan sungguh-sungguh. Ini baik dan berguna untuk semua orang.</w:t>
      </w:r>
    </w:p>
    <w:p>
      <w:pPr/>
      <w:r>
        <w:rPr>
          <w:lang w:val="id_ID" w:bidi="id_ID"/>
        </w:rPr>
      </w:r>
      <w:r>
        <w:rPr>
          <w:vertAlign w:val="superscript"/>
          <w:lang w:val="id_ID" w:bidi="id_ID"/>
        </w:rPr>
        <w:t>9</w:t>
      </w:r>
      <w:r>
        <w:rPr>
          <w:lang w:val="id_ID" w:bidi="id_ID"/>
        </w:rPr>
        <w:t xml:space="preserve"> Jangan terlibat dalam perselisihan yang konyol tentang silsilah, atau dalam pertengkaran dan pertikaian mengenai Hukum Taurat. Hal itu tidak berguna dan sia-sia.</w:t>
      </w:r>
    </w:p>
    <w:p>
      <w:pPr/>
      <w:r>
        <w:rPr>
          <w:lang w:val="id_ID" w:bidi="id_ID"/>
        </w:rPr>
      </w:r>
      <w:r>
        <w:rPr>
          <w:vertAlign w:val="superscript"/>
          <w:lang w:val="id_ID" w:bidi="id_ID"/>
        </w:rPr>
        <w:t>10</w:t>
      </w:r>
      <w:r>
        <w:rPr>
          <w:lang w:val="id_ID" w:bidi="id_ID"/>
        </w:rPr>
        <w:t xml:space="preserve"> Peringatkan orang yang menyebabkan perpecahan di antara kalian. Setelah menegurnya satu atau dua kali dan dia masih melakukannya, jauhilah dia.</w:t>
      </w:r>
    </w:p>
    <w:p>
      <w:pPr/>
      <w:r>
        <w:rPr>
          <w:lang w:val="id_ID" w:bidi="id_ID"/>
        </w:rPr>
      </w:r>
      <w:r>
        <w:rPr>
          <w:vertAlign w:val="superscript"/>
          <w:lang w:val="id_ID" w:bidi="id_ID"/>
        </w:rPr>
        <w:t>11</w:t>
      </w:r>
      <w:r>
        <w:rPr>
          <w:lang w:val="id_ID" w:bidi="id_ID"/>
        </w:rPr>
        <w:t xml:space="preserve"> Kamu tahu orang-orang seperti itu telah menyimpang dari kebenaran. Dengan terus-menerus berbuat dosa mereka menghakimi diri mereka sendiri.</w:t>
      </w:r>
    </w:p>
    <w:p>
      <w:pPr/>
      <w:r>
        <w:rPr>
          <w:lang w:val="id_ID" w:bidi="id_ID"/>
        </w:rPr>
      </w:r>
      <w:r>
        <w:rPr>
          <w:vertAlign w:val="superscript"/>
          <w:lang w:val="id_ID" w:bidi="id_ID"/>
        </w:rPr>
        <w:t>12</w:t>
      </w:r>
      <w:r>
        <w:rPr>
          <w:lang w:val="id_ID" w:bidi="id_ID"/>
        </w:rPr>
        <w:t xml:space="preserve"> Aku akan mengutus Artemas atau Tikhikus kepadamu. Setelah mereka sampai, segeralah datang menemuiku di Nikopolis. Aku telah memutuskan untuk tinggal di sana selama musim dingin.</w:t>
      </w:r>
    </w:p>
    <w:p>
      <w:pPr/>
      <w:r>
        <w:rPr>
          <w:lang w:val="id_ID" w:bidi="id_ID"/>
        </w:rPr>
      </w:r>
      <w:r>
        <w:rPr>
          <w:vertAlign w:val="superscript"/>
          <w:lang w:val="id_ID" w:bidi="id_ID"/>
        </w:rPr>
        <w:t>13</w:t>
      </w:r>
      <w:r>
        <w:rPr>
          <w:lang w:val="id_ID" w:bidi="id_ID"/>
        </w:rPr>
        <w:t xml:space="preserve"> Berusahalah sebaik mungkin untuk menolong perjalanan Zenas, ahli hukum itu, dan Apolos, supaya mereka tidak kekurangan apa-apa dalam perjalanan mereka.</w:t>
      </w:r>
    </w:p>
    <w:p>
      <w:pPr/>
      <w:r>
        <w:rPr>
          <w:lang w:val="id_ID" w:bidi="id_ID"/>
        </w:rPr>
      </w:r>
      <w:r>
        <w:rPr>
          <w:vertAlign w:val="superscript"/>
          <w:lang w:val="id_ID" w:bidi="id_ID"/>
        </w:rPr>
        <w:t>14</w:t>
      </w:r>
      <w:r>
        <w:rPr>
          <w:lang w:val="id_ID" w:bidi="id_ID"/>
        </w:rPr>
        <w:t xml:space="preserve"> Saudara-saudara kita di Kreta juga harus belajar membantu di mana dibutuhkan, supaya hidup mereka tidak akan sia-sia.</w:t>
      </w:r>
    </w:p>
    <w:p>
      <w:pPr/>
      <w:r>
        <w:rPr>
          <w:lang w:val="id_ID" w:bidi="id_ID"/>
        </w:rPr>
      </w:r>
      <w:r>
        <w:rPr>
          <w:vertAlign w:val="superscript"/>
          <w:lang w:val="id_ID" w:bidi="id_ID"/>
        </w:rPr>
        <w:t>15</w:t>
      </w:r>
      <w:r>
        <w:rPr>
          <w:lang w:val="id_ID" w:bidi="id_ID"/>
        </w:rPr>
        <w:t xml:space="preserve"> Semua orang yang bersamaku di sini menitipkan salam kepadamu. Sampaikan salam kami kepada mereka yang menyatu dengan kami melalui iman dalam kasih. Semoga kebaikan hati Allah menyertai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