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NAM</w:t>
      </w:r>
      <w:r/>
    </w:p>
    <w:p>
      <w:r/>
      <w:r>
        <w:rPr>
          <w:i/>
        </w:rPr>
        <w:t>那鴻書 1:1–8, 那鴻書 1:9–3:19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那鴻書 1:1–8</w:t>
      </w:r>
      <w:r/>
    </w:p>
    <w:p>
      <w:r/>
      <w:r>
        <w:t>神</w:t>
      </w:r>
      <w:r>
        <w:t>給了</w:t>
      </w:r>
      <w:r>
        <w:t>先知</w:t>
      </w:r>
      <w:r>
        <w:t>那鴻一個</w:t>
      </w:r>
      <w:r>
        <w:t>異象</w:t>
      </w:r>
      <w:r>
        <w:t>，異象的第一部分是關於神是誰。那鴻口中的神是</w:t>
      </w:r>
      <w:r>
        <w:t>忌邪</w:t>
      </w:r>
      <w:r>
        <w:t>和憤怒的，若</w:t>
      </w:r>
      <w:r>
        <w:t>神的子民</w:t>
      </w:r>
      <w:r>
        <w:t>信任其他任何人或任何事物來拯救他們而不是神自身時，神就會忌邪（嫉妒）；當人們做壞事時，神就會憤怒。不過，神有耐心，不會立即對</w:t>
      </w:r>
      <w:r>
        <w:t>他的憤怒（神的憤怒）</w:t>
      </w:r>
      <w:r>
        <w:t>採取行動，這使人們有機會遠離他們的</w:t>
      </w:r>
      <w:r>
        <w:t>罪</w:t>
      </w:r>
      <w:r>
        <w:t>並</w:t>
      </w:r>
      <w:r>
        <w:t>悔改</w:t>
      </w:r>
      <w:r>
        <w:t>；但若他們拒絕改變自己的行為，神就會對他們施行</w:t>
      </w:r>
      <w:r>
        <w:t>審判</w:t>
      </w:r>
      <w:r>
        <w:t>。這些事無論對誰、哪個群體都是如此。當神對祂的憤怒付諸行動時，祂將帶著風暴和火焰出征，這就是那鴻在異象中看到的神的行動。那鴻描述了神對一切被造物</w:t>
      </w:r>
      <w:r>
        <w:t>（創造）</w:t>
      </w:r>
      <w:r>
        <w:t>的權柄，這表明神對一切存在的事物都有權柄，包括</w:t>
      </w:r>
      <w:r>
        <w:t>人類</w:t>
      </w:r>
      <w:r>
        <w:t>。那鴻還描述了神是良善的，人們應該只信靠祂來獲得平安和</w:t>
      </w:r>
      <w:r>
        <w:t>救恩</w:t>
      </w:r>
      <w:r>
        <w:t>。神關懷那些在困難時向祂求助的人。</w:t>
      </w:r>
      <w:r/>
      <w:r/>
    </w:p>
    <w:p>
      <w:r/>
    </w:p>
    <w:p>
      <w:pPr>
        <w:pStyle w:val="Heading2"/>
      </w:pPr>
      <w:r>
        <w:t>那鴻書 1:9–3:19</w:t>
      </w:r>
      <w:r/>
    </w:p>
    <w:p>
      <w:r/>
      <w:r>
        <w:t>那鴻對</w:t>
      </w:r>
      <w:r>
        <w:t>尼尼微</w:t>
      </w:r>
      <w:r>
        <w:t>和</w:t>
      </w:r>
      <w:r>
        <w:t>亞述</w:t>
      </w:r>
      <w:r>
        <w:t>發出了</w:t>
      </w:r>
      <w:r>
        <w:t>審判的信息</w:t>
      </w:r>
      <w:r>
        <w:t>，</w:t>
      </w:r>
      <w:r>
        <w:t>約拿</w:t>
      </w:r>
      <w: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t>憐憫</w:t>
      </w:r>
      <w: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t>祂的工具（神的工具）</w:t>
      </w:r>
      <w:r>
        <w:t>來施行審判：亞述以完全佔領</w:t>
      </w:r>
      <w:r>
        <w:t>北國</w:t>
      </w:r>
      <w:r>
        <w:t>來成就了神的審判；他們還透過對</w:t>
      </w:r>
      <w:r>
        <w:t>南國</w:t>
      </w:r>
      <w:r>
        <w:t>造成的巨大傷害成就了審判，雖然神沒有允許亞述完全控制南國，但南國被迫要以</w:t>
      </w:r>
      <w:r>
        <w:t>稅收（稅務）</w:t>
      </w:r>
      <w:r>
        <w:t>來支持亞述政府。這個故事記載在列王紀下第十八章和第十九章。然而，亞述人沒有認識到他們的成就是神賜予他們的，他們敬拜</w:t>
      </w:r>
      <w:r>
        <w:t>假神</w:t>
      </w:r>
      <w:r>
        <w:t>，策劃邪惡的計劃抵擋</w:t>
      </w:r>
      <w:r>
        <w:t>主</w:t>
      </w:r>
      <w:r>
        <w:t>；他們說謊、偷竊、</w:t>
      </w:r>
      <w:r>
        <w:t>謀殺</w:t>
      </w:r>
      <w:r>
        <w:t>並行</w:t>
      </w:r>
      <w:r>
        <w:t>邪術；</w:t>
      </w:r>
      <w: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t>平安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