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 1:1–21, Daniel 2:1–49, Daniel 3:1–30, Daniel 4:1–5:31, Daniel 6:1–28, Daniel 7:1–12:13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Daniel</w:t>
      </w:r>
      <w:r>
        <w:rPr>
          <w:lang w:val="id_ID" w:bidi="id_ID"/>
        </w:rPr>
        <w:t xml:space="preserve">, Sadrakh, Mesakh dan Abednego dibawa ke </w:t>
      </w:r>
      <w:r>
        <w:rPr>
          <w:lang w:val="id_ID" w:bidi="id_ID"/>
        </w:rPr>
        <w:t>Babel</w:t>
      </w:r>
      <w:r>
        <w:rPr>
          <w:lang w:val="id_ID" w:bidi="id_ID"/>
        </w:rPr>
        <w:t xml:space="preserve"> pada tahun </w:t>
      </w:r>
      <w:r>
        <w:rPr>
          <w:lang w:val="id_ID" w:bidi="id_ID"/>
        </w:rPr>
        <w:t>605 SM</w:t>
      </w:r>
      <w:r>
        <w:rPr>
          <w:lang w:val="id_ID" w:bidi="id_ID"/>
        </w:rPr>
        <w:t xml:space="preserve">. Mereka dilatih untuk melayani pemerintahan Babel. Mereka harus belajar dan mengikuti tata cara orang-orang Babel, seperti cara mereka berbicara, membaca, menulis, makan, berpikir dan mengambil keputusan. Daniel dan teman-temannya menerima ini sebagai </w:t>
      </w:r>
      <w:r>
        <w:rPr>
          <w:lang w:val="id_ID" w:bidi="id_ID"/>
        </w:rPr>
        <w:t xml:space="preserve">pekerjaan </w:t>
      </w:r>
      <w:r>
        <w:rPr>
          <w:lang w:val="id_ID" w:bidi="id_ID"/>
        </w:rPr>
        <w:t xml:space="preserve">mereka. Mereka tidak melawannya. </w:t>
      </w:r>
      <w:r>
        <w:rPr>
          <w:lang w:val="id_ID" w:bidi="id_ID"/>
        </w:rPr>
        <w:t>Allah</w:t>
      </w:r>
      <w:r>
        <w:rPr>
          <w:lang w:val="id_ID" w:bidi="id_ID"/>
        </w:rPr>
        <w:t xml:space="preserve"> memberi mereka pengetahuan, pemahaman dan </w:t>
      </w:r>
      <w:r>
        <w:rPr>
          <w:lang w:val="id_ID" w:bidi="id_ID"/>
        </w:rPr>
        <w:t>hikmat</w:t>
      </w:r>
      <w:r>
        <w:rPr>
          <w:lang w:val="id_ID" w:bidi="id_ID"/>
        </w:rPr>
        <w:t xml:space="preserve">. Oleh karena berkat dari Allah, mereka berhasil dalam pekerjaan mereka. Keempat orang sahabat itu dengan setia mengikuti cara hidup yang Allah kehendaki. Allah telah menjelaskan bagaimana Ia mau agar </w:t>
      </w:r>
      <w:r>
        <w:rPr>
          <w:lang w:val="id_ID" w:bidi="id_ID"/>
        </w:rPr>
        <w:t xml:space="preserve">keturunan </w:t>
      </w:r>
      <w:r>
        <w:rPr>
          <w:lang w:val="id_ID" w:bidi="id_ID"/>
        </w:rPr>
        <w:t>Yakub</w:t>
      </w:r>
      <w:r>
        <w:rPr>
          <w:lang w:val="id_ID" w:bidi="id_ID"/>
        </w:rPr>
        <w:t xml:space="preserve"> tetap hidup. Ia telah menjelaskannya kepada mereka dalam </w:t>
      </w:r>
      <w:r>
        <w:rPr>
          <w:lang w:val="id_ID" w:bidi="id_ID"/>
        </w:rPr>
        <w:t>perjanjian Gunung Sinai</w:t>
      </w:r>
      <w:r>
        <w:rPr>
          <w:lang w:val="id_ID" w:bidi="id_ID"/>
        </w:rPr>
        <w:t xml:space="preserve">. </w:t>
      </w:r>
      <w:r>
        <w:rPr>
          <w:lang w:val="id_ID" w:bidi="id_ID"/>
        </w:rPr>
        <w:t>Umat ​​Allah</w:t>
      </w:r>
      <w:r>
        <w:rPr>
          <w:lang w:val="id_ID" w:bidi="id_ID"/>
        </w:rPr>
        <w:t xml:space="preserve"> harus setia pada </w:t>
      </w:r>
      <w:r>
        <w:rPr>
          <w:lang w:val="id_ID" w:bidi="id_ID"/>
        </w:rPr>
        <w:t xml:space="preserve">perjanjian </w:t>
      </w:r>
      <w:r>
        <w:rPr>
          <w:lang w:val="id_ID" w:bidi="id_ID"/>
        </w:rPr>
        <w:t xml:space="preserve">ini. Begitulah cara mereka hidup sebagai </w:t>
      </w:r>
      <w:r>
        <w:rPr>
          <w:lang w:val="id_ID" w:bidi="id_ID"/>
        </w:rPr>
        <w:t xml:space="preserve">imamat rajani </w:t>
      </w:r>
      <w:r>
        <w:rPr>
          <w:lang w:val="id_ID" w:bidi="id_ID"/>
        </w:rPr>
        <w:t xml:space="preserve">dan bangsa yang kudus. Ada banyak bagian dari perjanjian </w:t>
      </w:r>
      <w:r>
        <w:rPr>
          <w:lang w:val="id_ID" w:bidi="id_ID"/>
        </w:rPr>
        <w:t xml:space="preserve">Gunung Sinai </w:t>
      </w:r>
      <w:r>
        <w:rPr>
          <w:lang w:val="id_ID" w:bidi="id_ID"/>
        </w:rPr>
        <w:t xml:space="preserve">yang tidak dapat dipatuhi di Babel, antara lain banyak hukum tentang </w:t>
      </w:r>
      <w:r>
        <w:rPr>
          <w:lang w:val="id_ID" w:bidi="id_ID"/>
        </w:rPr>
        <w:t>persembahan korban</w:t>
      </w:r>
      <w:r>
        <w:rPr>
          <w:lang w:val="id_ID" w:bidi="id_ID"/>
        </w:rPr>
        <w:t xml:space="preserve">. Namun, hukum mengenai makanan </w:t>
      </w:r>
      <w:r>
        <w:rPr>
          <w:lang w:val="id_ID" w:bidi="id_ID"/>
        </w:rPr>
        <w:t xml:space="preserve">halal dan haram </w:t>
      </w:r>
      <w:r>
        <w:rPr>
          <w:lang w:val="id_ID" w:bidi="id_ID"/>
        </w:rPr>
        <w:t xml:space="preserve">dapat dipatuhi. Pemimpin pegawai istana memperkenankan Daniel dan teman-temannya untuk mengikuti hukum tersebut. Itulah salah satu cara Daniel dan teman-temannya menunjukkan bahwa mereka adalah </w:t>
      </w:r>
      <w:r>
        <w:rPr>
          <w:lang w:val="id_ID" w:bidi="id_ID"/>
        </w:rPr>
        <w:t>umat Allah</w:t>
      </w:r>
      <w:r>
        <w:rPr>
          <w:lang w:val="id_ID" w:bidi="id_ID"/>
        </w:rPr>
        <w:t xml:space="preserve">. Mereka tetaplah umat Allah meskipun mereka tinggal jauh dari </w:t>
      </w:r>
      <w:r>
        <w:rPr>
          <w:lang w:val="id_ID" w:bidi="id_ID"/>
        </w:rPr>
        <w:t>kerajaan selatan</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 xml:space="preserve">Daniel setia pada perjanjian Gunung Sinai dengan </w:t>
      </w:r>
      <w:r>
        <w:rPr>
          <w:lang w:val="id_ID" w:bidi="id_ID"/>
        </w:rPr>
        <w:t>menyembah hanya Allah</w:t>
      </w:r>
      <w:r>
        <w:rPr>
          <w:lang w:val="id_ID" w:bidi="id_ID"/>
        </w:rPr>
        <w:t xml:space="preserve">. Ia </w:t>
      </w:r>
      <w:r>
        <w:rPr>
          <w:lang w:val="id_ID" w:bidi="id_ID"/>
        </w:rPr>
        <w:t>berdoa</w:t>
      </w:r>
      <w:r>
        <w:rPr>
          <w:lang w:val="id_ID" w:bidi="id_ID"/>
        </w:rPr>
        <w:t xml:space="preserve"> kepada Allah ketika dia membutuhkan pertolongan. Daniel tidak menggunakan </w:t>
      </w:r>
      <w:r>
        <w:rPr>
          <w:lang w:val="id_ID" w:bidi="id_ID"/>
        </w:rPr>
        <w:t>ilmu sihir</w:t>
      </w:r>
      <w:r>
        <w:rPr>
          <w:lang w:val="id_ID" w:bidi="id_ID"/>
        </w:rPr>
        <w:t xml:space="preserve"> untuk menerima pengetahuan. Ia meminta Allah untuk menunjukkan kepadanya apa isi mimpi </w:t>
      </w:r>
      <w:r>
        <w:rPr>
          <w:lang w:val="id_ID" w:bidi="id_ID"/>
        </w:rPr>
        <w:t xml:space="preserve">Nebukadnezar </w:t>
      </w:r>
      <w:r>
        <w:rPr>
          <w:lang w:val="id_ID" w:bidi="id_ID"/>
        </w:rPr>
        <w:t xml:space="preserve">dan arti </w:t>
      </w:r>
      <w:r>
        <w:rPr>
          <w:lang w:val="id_ID" w:bidi="id_ID"/>
        </w:rPr>
        <w:t>mimpi</w:t>
      </w:r>
      <w:r>
        <w:rPr>
          <w:lang w:val="id_ID" w:bidi="id_ID"/>
        </w:rP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Babel menguasai banyak bangsa yang berbeda. Nebukadnezar memerintahkan semua orang untuk menyembah patung </w:t>
      </w:r>
      <w:r>
        <w:rPr>
          <w:lang w:val="id_ID" w:bidi="id_ID"/>
        </w:rPr>
        <w:t>berhala</w:t>
      </w:r>
      <w:r>
        <w:rPr>
          <w:lang w:val="id_ID" w:bidi="id_ID"/>
        </w:rPr>
        <w:t>.</w:t>
      </w:r>
      <w:r>
        <w:rPr>
          <w:lang w:val="id_ID" w:bidi="id_ID"/>
        </w:rP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rPr>
          <w:lang w:val="id_ID" w:bidi="id_ID"/>
        </w:rPr>
        <w:t xml:space="preserve">Allah memilih </w:t>
      </w:r>
      <w:r>
        <w:rPr>
          <w:lang w:val="id_ID" w:bidi="id_ID"/>
        </w:rPr>
        <w:t xml:space="preserve">untuk tidak menyelamatkan mereka, mereka akan tetap setia kepada-Nya. Nebukadnezar memerintahkan agar Sadrakh, Mesakh dan Abednego dibunuh. Ia terkejut karena apa yang dia perintahkan tidak terjadi. Allah mengutus </w:t>
      </w:r>
      <w:r>
        <w:rPr>
          <w:lang w:val="id_ID" w:bidi="id_ID"/>
        </w:rPr>
        <w:t>malaikat</w:t>
      </w:r>
      <w:r>
        <w:rPr>
          <w:lang w:val="id_ID" w:bidi="id_ID"/>
        </w:rPr>
        <w:t xml:space="preserve"> untuk melindungi Sadrakh, Mesakh dan Abednego. Hal ini menunjukkan kepada Nebukadnezar bahwa Allah orang </w:t>
      </w:r>
      <w:r>
        <w:rPr>
          <w:lang w:val="id_ID" w:bidi="id_ID"/>
        </w:rPr>
        <w:t>Yahudi</w:t>
      </w:r>
      <w:r>
        <w:rPr>
          <w:lang w:val="id_ID" w:bidi="id_ID"/>
        </w:rPr>
        <w:t xml:space="preserve"> mempunyai kuasa yang lebih besar daripada dirinya. Allah mereka mempunyai kuasa yang tidak dimiliki oleh dewa-dewa lain. Oleh karenanya, Nebukadnezar mengizinkan rakyat yang dipimpinnya untuk menyembah Allah orang Yahudi.</w:t>
      </w:r>
      <w:r>
        <w:rPr>
          <w:lang w:val="id_ID" w:bidi="id_ID"/>
        </w:rPr>
      </w:r>
      <w:r>
        <w:rPr>
          <w:lang w:val="id_ID" w:bidi="id_ID"/>
        </w:rPr>
      </w:r>
    </w:p>
    <w:p>
      <w:pPr/>
      <w:r>
        <w:rPr>
          <w:lang w:val="id_ID" w:bidi="id_ID"/>
        </w:rPr>
      </w:r>
    </w:p>
    <w:p>
      <w:pPr>
        <w:pStyle w:val="Heading2"/>
      </w:pPr>
      <w:r>
        <w:rPr>
          <w:lang w:val="id_ID" w:bidi="id_ID"/>
        </w:rPr>
        <w:t>Daniel 4:1–5:31</w:t>
      </w:r>
      <w:r>
        <w:rPr>
          <w:lang w:val="id_ID" w:bidi="id_ID"/>
        </w:rPr>
      </w:r>
    </w:p>
    <w:p>
      <w:pPr/>
      <w:r>
        <w:rPr>
          <w:lang w:val="id_ID" w:bidi="id_ID"/>
        </w:rPr>
      </w:r>
      <w:r>
        <w:rPr>
          <w:lang w:val="id_ID" w:bidi="id_ID"/>
        </w:rP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rPr>
          <w:lang w:val="id_ID" w:bidi="id_ID"/>
        </w:rPr>
        <w:t>para nabi</w:t>
      </w:r>
      <w:r>
        <w:rPr>
          <w:lang w:val="id_ID" w:bidi="id_ID"/>
        </w:rPr>
        <w:t xml:space="preserve"> kepada para pemimpin umat Allah. </w:t>
      </w:r>
      <w:r>
        <w:rPr>
          <w:lang w:val="id_ID" w:bidi="id_ID"/>
        </w:rPr>
        <w:t>Amos</w:t>
      </w:r>
      <w:r>
        <w:rPr>
          <w:lang w:val="id_ID" w:bidi="id_ID"/>
        </w:rPr>
        <w:t xml:space="preserve"> dan </w:t>
      </w:r>
      <w:r>
        <w:rPr>
          <w:lang w:val="id_ID" w:bidi="id_ID"/>
        </w:rPr>
        <w:t>Yesaya</w:t>
      </w:r>
      <w:r>
        <w:rPr>
          <w:lang w:val="id_ID" w:bidi="id_ID"/>
        </w:rP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rPr>
          <w:lang w:val="id_ID" w:bidi="id_ID"/>
        </w:rPr>
        <w:t>hukuman</w:t>
      </w:r>
      <w:r>
        <w:rPr>
          <w:lang w:val="id_ID" w:bidi="id_ID"/>
        </w:rPr>
        <w:t xml:space="preserve"> terhadapnya. Alih-alih hidup seperti seorang manusia yang menjadi </w:t>
      </w:r>
      <w:r>
        <w:rPr>
          <w:lang w:val="id_ID" w:bidi="id_ID"/>
        </w:rPr>
        <w:t>penguasa</w:t>
      </w:r>
      <w:r>
        <w:rPr>
          <w:lang w:val="id_ID" w:bidi="id_ID"/>
        </w:rPr>
        <w:t xml:space="preserve">, Nebukadnezar justru hidup seperti binatang liar. Ketika masa penghakiman berakhir, Allah menunjukkan </w:t>
      </w:r>
      <w:r>
        <w:rPr>
          <w:lang w:val="id_ID" w:bidi="id_ID"/>
        </w:rPr>
        <w:t>belas kasihan</w:t>
      </w:r>
      <w:r>
        <w:rPr>
          <w:lang w:val="id_ID" w:bidi="id_ID"/>
        </w:rPr>
        <w:t xml:space="preserve"> kepada Nebukadnezar. Hal ini membuat Nebukadnezar menjadi rendah hati. Ia </w:t>
      </w:r>
      <w:r>
        <w:rPr>
          <w:lang w:val="id_ID" w:bidi="id_ID"/>
        </w:rPr>
        <w:t xml:space="preserve">memuliakan </w:t>
      </w:r>
      <w:r>
        <w:rPr>
          <w:lang w:val="id_ID" w:bidi="id_ID"/>
        </w:rPr>
        <w:t xml:space="preserve">Allah. Artinya Nebukadnezar menghormati Allah lebih dari dirinya sendiri. Nebukadnezar memahami bahwa Allah mempunyai otoritas penuh baik di </w:t>
      </w:r>
      <w:r>
        <w:rPr>
          <w:lang w:val="id_ID" w:bidi="id_ID"/>
        </w:rPr>
        <w:t xml:space="preserve">surga </w:t>
      </w:r>
      <w:r>
        <w:rPr>
          <w:lang w:val="id_ID" w:bidi="id_ID"/>
        </w:rP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rPr>
          <w:lang w:val="id_ID" w:bidi="id_ID"/>
        </w:rPr>
        <w:t>bait suci</w:t>
      </w:r>
      <w:r>
        <w:rPr>
          <w:lang w:val="id_ID" w:bidi="id_ID"/>
        </w:rPr>
        <w:t xml:space="preserve"> di </w:t>
      </w:r>
      <w:r>
        <w:rPr>
          <w:lang w:val="id_ID" w:bidi="id_ID"/>
        </w:rPr>
        <w:t>Yerusalem</w:t>
      </w:r>
      <w:r>
        <w:rPr>
          <w:lang w:val="id_ID" w:bidi="id_ID"/>
        </w:rPr>
        <w:t xml:space="preserve">. Pesan tertulis yang dijelaskan Daniel adalah </w:t>
      </w:r>
      <w:r>
        <w:rPr>
          <w:lang w:val="id_ID" w:bidi="id_ID"/>
        </w:rPr>
        <w:t xml:space="preserve">pesan penghakiman </w:t>
      </w:r>
      <w:r>
        <w:rPr>
          <w:lang w:val="id_ID" w:bidi="id_ID"/>
        </w:rPr>
        <w:t xml:space="preserve">terhadap Belsyazar. Belsyazar tidak meminta belas kasihan atau menunjukkan kesan bahwa melalui pesan ini ia belajar untuk rendah hati. Allah memakai pemerintah </w:t>
      </w:r>
      <w:r>
        <w:rPr>
          <w:lang w:val="id_ID" w:bidi="id_ID"/>
        </w:rPr>
        <w:t>Persia</w:t>
      </w:r>
      <w:r>
        <w:rPr>
          <w:lang w:val="id_ID" w:bidi="id_ID"/>
        </w:rPr>
        <w:t xml:space="preserve"> sebagai </w:t>
      </w:r>
      <w:r>
        <w:rPr>
          <w:lang w:val="id_ID" w:bidi="id_ID"/>
        </w:rPr>
        <w:t>alat-Nya</w:t>
      </w:r>
      <w:r>
        <w:rPr>
          <w:lang w:val="id_ID" w:bidi="id_ID"/>
        </w:rPr>
        <w:t>. Allah menggunakan bangsa Persia untuk menjatuhkan hukuman yang telah Ia sampaikan terhadap Belsyazar.</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Yeremia</w:t>
      </w:r>
      <w:r>
        <w:rPr>
          <w:lang w:val="id_ID" w:bidi="id_ID"/>
        </w:rPr>
        <w:t xml:space="preserve"> telah memberikan nasihat kepada orang Yahudi yang tinggal di </w:t>
      </w:r>
      <w:r>
        <w:rPr>
          <w:lang w:val="id_ID" w:bidi="id_ID"/>
        </w:rPr>
        <w:t>pembuangan</w:t>
      </w:r>
      <w:r>
        <w:rPr>
          <w:lang w:val="id_ID" w:bidi="id_ID"/>
        </w:rP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rPr>
          <w:lang w:val="id_ID" w:bidi="id_ID"/>
        </w:rPr>
        <w:t>Darius</w:t>
      </w:r>
      <w:r>
        <w:rPr>
          <w:lang w:val="id_ID" w:bidi="id_ID"/>
        </w:rPr>
        <w:t xml:space="preserve"> yang sama dengan yang disebutkan dalam kitab </w:t>
      </w:r>
      <w:r>
        <w:rPr>
          <w:lang w:val="id_ID" w:bidi="id_ID"/>
        </w:rPr>
        <w:t>Ezra</w:t>
      </w:r>
      <w:r>
        <w:rPr>
          <w:lang w:val="id_ID" w:bidi="id_ID"/>
        </w:rPr>
        <w:t xml:space="preserve">. Namun, Daniel tetap setia pada perjanjian Gunung Sinai. Ia terus berdoa hanya kepada Allah. Kamar tempat ia berdoa menghadap ke arah Yerusalem. </w:t>
      </w:r>
      <w:r>
        <w:rPr>
          <w:lang w:val="id_ID" w:bidi="id_ID"/>
        </w:rPr>
        <w:t>Salomo</w:t>
      </w:r>
      <w:r>
        <w:rPr>
          <w:lang w:val="id_ID" w:bidi="id_ID"/>
        </w:rP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rPr>
          <w:lang w:val="id_ID" w:bidi="id_ID"/>
        </w:rPr>
        <w:t>surga</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 xml:space="preserve">Pasal-pasal ini mencatat berbagai </w:t>
      </w:r>
      <w:r>
        <w:rPr>
          <w:lang w:val="id_ID" w:bidi="id_ID"/>
        </w:rPr>
        <w:t>penglihatan</w:t>
      </w:r>
      <w:r>
        <w:rPr>
          <w:lang w:val="id_ID" w:bidi="id_ID"/>
        </w:rPr>
        <w:t xml:space="preserve"> dan pesan yang Allah berikan kepada Daniel. Semua itu dicatat sebagai </w:t>
      </w:r>
      <w:r>
        <w:rPr>
          <w:lang w:val="id_ID" w:bidi="id_ID"/>
        </w:rPr>
        <w:t>tulisan apokalips</w:t>
      </w:r>
      <w:r>
        <w:rPr>
          <w:lang w:val="id_ID" w:bidi="id_ID"/>
        </w:rPr>
        <w:t xml:space="preserve">. Hal itu adalah misteri yang membingungkan Daniel. Daniel telah menjelaskan mimpi dan misteri kepada raja-raja Babel. Dengan cara yang sama, </w:t>
      </w:r>
      <w:r>
        <w:rPr>
          <w:lang w:val="id_ID" w:bidi="id_ID"/>
        </w:rPr>
        <w:t>Gabriel</w:t>
      </w:r>
      <w:r>
        <w:rPr>
          <w:lang w:val="id_ID" w:bidi="id_ID"/>
        </w:rP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rPr>
          <w:lang w:val="id_ID" w:bidi="id_ID"/>
        </w:rPr>
        <w:t>Yohanes</w:t>
      </w:r>
      <w:r>
        <w:rPr>
          <w:lang w:val="id_ID" w:bidi="id_ID"/>
        </w:rPr>
        <w:t xml:space="preserve">. Penglihatan Yohanes dicatat dalam Kitab Wahyu pasal 13, 16 dan 19. Hewan-hewan yang dilihat Daniel adalah tanda-tanda bagi Babel, Persia, </w:t>
      </w:r>
      <w:r>
        <w:rPr>
          <w:lang w:val="id_ID" w:bidi="id_ID"/>
        </w:rPr>
        <w:t>Yunani</w:t>
      </w:r>
      <w:r>
        <w:rPr>
          <w:lang w:val="id_ID" w:bidi="id_ID"/>
        </w:rPr>
        <w:t xml:space="preserve">, </w:t>
      </w:r>
      <w:r>
        <w:rPr>
          <w:lang w:val="id_ID" w:bidi="id_ID"/>
        </w:rPr>
        <w:t>Mesir</w:t>
      </w:r>
      <w:r>
        <w:rPr>
          <w:lang w:val="id_ID" w:bidi="id_ID"/>
        </w:rPr>
        <w:t>,</w:t>
      </w:r>
      <w:r>
        <w:rPr>
          <w:lang w:val="id_ID" w:bidi="id_ID"/>
        </w:rPr>
        <w:t xml:space="preserve"> dan Aram. Tanduk binatang merupakan tanda yang menggambarkan para pemimpin pemerintahan tersebut. Tindakan para pemimpin tersebut dijelaskan dalam pasal 11. Beberapa dari pemimpin ini seperti </w:t>
      </w:r>
      <w:r>
        <w:rPr>
          <w:lang w:val="id_ID" w:bidi="id_ID"/>
        </w:rPr>
        <w:t xml:space="preserve">manusia durhaka </w:t>
      </w:r>
      <w:r>
        <w:rPr>
          <w:lang w:val="id_ID" w:bidi="id_ID"/>
        </w:rP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rPr>
          <w:lang w:val="id_ID" w:bidi="id_ID"/>
        </w:rPr>
        <w:t>Yehuda</w:t>
      </w:r>
      <w:r>
        <w:rPr>
          <w:lang w:val="id_ID" w:bidi="id_ID"/>
        </w:rPr>
        <w:t xml:space="preserve"> dan </w:t>
      </w:r>
      <w:r>
        <w:rPr>
          <w:lang w:val="id_ID" w:bidi="id_ID"/>
        </w:rPr>
        <w:t>Israel</w:t>
      </w:r>
      <w:r>
        <w:rPr>
          <w:lang w:val="id_ID" w:bidi="id_ID"/>
        </w:rP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rPr>
          <w:lang w:val="id_ID" w:bidi="id_ID"/>
        </w:rPr>
        <w:t xml:space="preserve">Mikael </w:t>
      </w:r>
      <w:r>
        <w:rPr>
          <w:lang w:val="id_ID" w:bidi="id_ID"/>
        </w:rPr>
        <w:t xml:space="preserve">memperjelas hal itu. Mikael membantu umat Allah dalam </w:t>
      </w:r>
      <w:r>
        <w:rPr>
          <w:lang w:val="id_ID" w:bidi="id_ID"/>
        </w:rPr>
        <w:t>peperangan rohani</w:t>
      </w:r>
      <w:r>
        <w:rPr>
          <w:lang w:val="id_ID" w:bidi="id_ID"/>
        </w:rPr>
        <w:t xml:space="preserve">. Daniel membaca nubuat Yeremia tentang pembuangan yang berlangsung selama </w:t>
      </w:r>
      <w:r>
        <w:rPr>
          <w:lang w:val="id_ID" w:bidi="id_ID"/>
        </w:rPr>
        <w:t>70 tahun</w:t>
      </w:r>
      <w:r>
        <w:rPr>
          <w:lang w:val="id_ID" w:bidi="id_ID"/>
        </w:rP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rPr>
          <w:lang w:val="id_ID" w:bidi="id_ID"/>
        </w:rPr>
        <w:t xml:space="preserve">Perjanjian Baru </w:t>
      </w:r>
      <w:r>
        <w:rPr>
          <w:lang w:val="id_ID" w:bidi="id_ID"/>
        </w:rPr>
        <w:t xml:space="preserve">memahami sesuatu yang penting dari penglihatan dan pesan yang Allah berikan kepada Daniel. Mereka memahami bahwa sebagian dari itu dinyatakan melalui kehidupan dan karya </w:t>
      </w:r>
      <w:r>
        <w:rPr>
          <w:lang w:val="id_ID" w:bidi="id_ID"/>
        </w:rPr>
        <w:t>Yesus</w:t>
      </w:r>
      <w:r>
        <w:rPr>
          <w:lang w:val="id_ID" w:bidi="id_ID"/>
        </w:rPr>
        <w:t xml:space="preserve">. Inilah yang terjadi pada </w:t>
      </w:r>
      <w:r>
        <w:rPr>
          <w:lang w:val="id_ID" w:bidi="id_ID"/>
        </w:rPr>
        <w:t xml:space="preserve">Anak Manusia </w:t>
      </w:r>
      <w:r>
        <w:rPr>
          <w:lang w:val="id_ID" w:bidi="id_ID"/>
        </w:rPr>
        <w:t xml:space="preserve">dan </w:t>
      </w:r>
      <w:r>
        <w:rPr>
          <w:lang w:val="id_ID" w:bidi="id_ID"/>
        </w:rPr>
        <w:t>Allah yang kekal</w:t>
      </w:r>
      <w:r>
        <w:rPr>
          <w:lang w:val="id_ID" w:bidi="id_ID"/>
        </w:rPr>
        <w:t xml:space="preserve">. Begitu pula halnya dengan kehidupan yang tidak akan pernah berakhir. Yesus memiliki kehidupan ini ketika Allah membangkitkan-Nya dari kematian. </w:t>
      </w:r>
      <w:r>
        <w:rPr>
          <w:lang w:val="id_ID" w:bidi="id_ID"/>
        </w:rPr>
        <w:t>Kebangkitan</w:t>
      </w:r>
      <w:r>
        <w:rPr>
          <w:lang w:val="id_ID" w:bidi="id_ID"/>
        </w:rPr>
        <w:t xml:space="preserve">-Nya memberi kepastian bahwa semua orang yang </w:t>
      </w:r>
      <w:r>
        <w:rPr>
          <w:lang w:val="id_ID" w:bidi="id_ID"/>
        </w:rPr>
        <w:t xml:space="preserve">percaya </w:t>
      </w:r>
      <w:r>
        <w:rPr>
          <w:lang w:val="id_ID" w:bidi="id_ID"/>
        </w:rPr>
        <w:t xml:space="preserve">kepada Yesus akan memperoleh </w:t>
      </w:r>
      <w:r>
        <w:rPr>
          <w:lang w:val="id_ID" w:bidi="id_ID"/>
        </w:rPr>
        <w:t>hidup kekal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