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Habacuque 1.1–11, Habacuque 1.12–2.20, 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Habacuque registrou suas </w:t>
      </w:r>
      <w:r>
        <w:rPr>
          <w:lang w:val="pt_PT" w:bidi="pt_PT"/>
        </w:rPr>
        <w:t>orações</w:t>
      </w:r>
      <w:r>
        <w:rPr>
          <w:lang w:val="pt_PT" w:bidi="pt_PT"/>
        </w:rPr>
        <w:t xml:space="preserve">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estavam fazendo. As pessoas não estavam seguindo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Elas não estavam tratando os outros da maneira que Deus lhes ensinou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Habacuque não entendia por que Deus permitia que seu povo continuasse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seus instrumentos</w:t>
      </w:r>
      <w:r>
        <w:rPr>
          <w:lang w:val="pt_PT" w:bidi="pt_PT"/>
        </w:rPr>
        <w:t xml:space="preserve">. Os babilônios atacariam e destruiriam o reino do sul. É assim que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1.12–2.20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sua segunda oração, Habacuque reconheceu que Deus é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e vive para sempre. Ele aceitou que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enquanto esperava a resposta de Deus. Deus queria que Habacuque escrevesse sua resposta. Deus queria que sua mensagem fosse compartilhada com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rPr>
          <w:lang w:val="pt_PT" w:bidi="pt_PT"/>
        </w:rPr>
        <w:t>assassinando</w:t>
      </w:r>
      <w:r>
        <w:rPr>
          <w:lang w:val="pt_PT" w:bidi="pt_PT"/>
        </w:rPr>
        <w:t xml:space="preserve">. Eles prejudicaram 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de Deus em vez de serem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Eles acreditavam que ele é quem diz ser. Isso significava que eram fiéis a Deus. Eles </w:t>
      </w:r>
      <w:r>
        <w:rPr>
          <w:lang w:val="pt_PT" w:bidi="pt_PT"/>
        </w:rPr>
        <w:t>adoravam somente a Deus</w:t>
      </w:r>
      <w:r>
        <w:rPr>
          <w:lang w:val="pt_PT" w:bidi="pt_PT"/>
        </w:rP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rPr>
          <w:lang w:val="pt_PT" w:bidi="pt_PT"/>
        </w:rPr>
        <w:t>escravo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rPr>
          <w:lang w:val="pt_PT" w:bidi="pt_PT"/>
        </w:rPr>
        <w:t>sua ira</w:t>
      </w:r>
      <w:r>
        <w:rPr>
          <w:lang w:val="pt_PT" w:bidi="pt_PT"/>
        </w:rPr>
        <w:t xml:space="preserve"> conhecida àqueles que tratavam mal seu povo. Ele queria que Deus tivesse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no futuro.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