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Иуда 1:1–4, Иуда 1:5–16, 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</w:t>
      </w:r>
      <w:r>
        <w:rPr>
          <w:lang w:val="ru_RU" w:bidi="ru_RU"/>
        </w:rPr>
        <w:t xml:space="preserve"> мог бы назвать себя братом </w:t>
      </w:r>
      <w:r>
        <w:rPr>
          <w:lang w:val="ru_RU" w:bidi="ru_RU"/>
        </w:rPr>
        <w:t>Иисуса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Вместо этого он сказал, что является рабом Иисуса,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Это показывало, что Иуда был смирённым человеком.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сказал </w:t>
      </w:r>
      <w:r>
        <w:rPr>
          <w:lang w:val="ru_RU" w:bidi="ru_RU"/>
        </w:rPr>
        <w:t>верующим</w:t>
      </w:r>
      <w:r>
        <w:rPr>
          <w:lang w:val="ru_RU" w:bidi="ru_RU"/>
        </w:rP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Опасность заключалась в том, что разные </w:t>
      </w:r>
      <w:r>
        <w:rPr>
          <w:lang w:val="ru_RU" w:bidi="ru_RU"/>
        </w:rPr>
        <w:t>нечестивцы</w:t>
      </w:r>
      <w:r>
        <w:rPr>
          <w:lang w:val="ru_RU" w:bidi="ru_RU"/>
        </w:rPr>
        <w:t xml:space="preserve"> учили неправде. Они побуждали верующих перестать быть верными </w:t>
      </w:r>
      <w:r>
        <w:rPr>
          <w:lang w:val="ru_RU" w:bidi="ru_RU"/>
        </w:rPr>
        <w:t>Благой вести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Итак, Иуда написал это послание, чтобы ободрить верующих стоять («</w:t>
      </w:r>
      <w:r>
        <w:rPr>
          <w:lang w:val="ru_RU" w:bidi="ru_RU"/>
        </w:rPr>
        <w:t>подвизаться</w:t>
      </w:r>
      <w:r>
        <w:rPr>
          <w:lang w:val="ru_RU" w:bidi="ru_RU"/>
        </w:rPr>
        <w:t xml:space="preserve">») за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. Это значит бороться, чтобы сохранить истину о </w:t>
      </w:r>
      <w:r>
        <w:rPr>
          <w:lang w:val="ru_RU" w:bidi="ru_RU"/>
        </w:rPr>
        <w:t>Боге</w:t>
      </w:r>
      <w:r>
        <w:rPr>
          <w:lang w:val="ru_RU" w:bidi="ru_RU"/>
        </w:rP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 ложь, которую люди во времена Иуды распространяли, касалась Божьей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. Эта ложь привела их к отказу повиноваться Иисусу </w:t>
      </w:r>
      <w:r>
        <w:rPr>
          <w:lang w:val="ru_RU" w:bidi="ru_RU"/>
        </w:rPr>
        <w:t>Христу</w:t>
      </w:r>
      <w:r>
        <w:rPr>
          <w:lang w:val="ru_RU" w:bidi="ru_RU"/>
        </w:rPr>
        <w:t xml:space="preserve"> как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 и Царю.</w:t>
      </w:r>
    </w:p>
    <w:p>
      <w:pPr/>
      <w:r>
        <w:rPr>
          <w:lang w:val="ru_RU" w:bidi="ru_RU"/>
        </w:rPr>
      </w:r>
      <w:r>
        <w:rPr>
          <w:lang w:val="ru_RU" w:bidi="ru_RU"/>
        </w:rPr>
        <w:t>Пётр</w:t>
      </w:r>
      <w:r>
        <w:rPr>
          <w:lang w:val="ru_RU" w:bidi="ru_RU"/>
        </w:rPr>
        <w:t xml:space="preserve"> также писал о людях, которые ненавидели находиться под властью Иисуса (2Петр.2:10).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и </w:t>
      </w:r>
      <w:r>
        <w:rPr>
          <w:lang w:val="ru_RU" w:bidi="ru_RU"/>
        </w:rPr>
        <w:t>злые духи</w:t>
      </w:r>
      <w:r>
        <w:rPr>
          <w:lang w:val="ru_RU" w:bidi="ru_RU"/>
        </w:rPr>
        <w:t xml:space="preserve"> и раньше доставляли проблемы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привёл много примеров из прошлого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многие из которых записаны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и в других </w:t>
      </w:r>
      <w:r>
        <w:rPr>
          <w:lang w:val="ru_RU" w:bidi="ru_RU"/>
        </w:rPr>
        <w:t>иудейских</w:t>
      </w:r>
      <w:r>
        <w:rPr>
          <w:lang w:val="ru_RU" w:bidi="ru_RU"/>
        </w:rPr>
        <w:t xml:space="preserve"> писаниях.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примеров показывают, как Бог </w:t>
      </w:r>
      <w:r>
        <w:rPr>
          <w:lang w:val="ru_RU" w:bidi="ru_RU"/>
        </w:rPr>
        <w:t>судит</w:t>
      </w:r>
      <w:r>
        <w:rPr>
          <w:lang w:val="ru_RU" w:bidi="ru_RU"/>
        </w:rPr>
        <w:t xml:space="preserve"> тех, кто Ему противился. Среди этих примеров приводится осуждение самих израильтян, </w:t>
      </w:r>
      <w:r>
        <w:rPr>
          <w:lang w:val="ru_RU" w:bidi="ru_RU"/>
        </w:rPr>
        <w:t>ангелов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Содома и Гоморры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rPr>
          <w:lang w:val="ru_RU" w:bidi="ru_RU"/>
        </w:rPr>
        <w:t>Михаил</w:t>
      </w:r>
      <w:r>
        <w:rPr>
          <w:lang w:val="ru_RU" w:bidi="ru_RU"/>
        </w:rPr>
        <w:t xml:space="preserve">. Иуда сравнил их с </w:t>
      </w:r>
      <w:r>
        <w:rPr>
          <w:lang w:val="ru_RU" w:bidi="ru_RU"/>
        </w:rPr>
        <w:t>Каином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Кореем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Книги Еноха</w:t>
      </w:r>
      <w:r>
        <w:rPr>
          <w:lang w:val="ru_RU" w:bidi="ru_RU"/>
        </w:rP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pPr/>
      <w:r>
        <w:rPr>
          <w:lang w:val="ru_RU" w:bidi="ru_RU"/>
        </w:rPr>
      </w:r>
      <w:r>
        <w:rPr>
          <w:lang w:val="ru_RU" w:bidi="ru_RU"/>
        </w:rP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rPr>
          <w:lang w:val="ru_RU" w:bidi="ru_RU"/>
        </w:rPr>
        <w:t xml:space="preserve"> Святому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Духу </w:t>
      </w:r>
      <w:r>
        <w:rPr>
          <w:lang w:val="ru_RU" w:bidi="ru_RU"/>
        </w:rPr>
        <w:t xml:space="preserve">в том, чтобы Он будет вести их и помогать им. Они должны были все вместе </w:t>
      </w:r>
      <w:r>
        <w:rPr>
          <w:lang w:val="ru_RU" w:bidi="ru_RU"/>
        </w:rPr>
        <w:t>молиться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 и приведёт их в Свою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небесах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Иуда тут говорил о</w:t>
      </w:r>
      <w:r>
        <w:rPr>
          <w:lang w:val="ru_RU" w:bidi="ru_RU"/>
        </w:rPr>
        <w:t xml:space="preserve"> Божьем Царстве</w:t>
      </w:r>
      <w:r>
        <w:rPr>
          <w:lang w:val="ru_RU" w:bidi="ru_RU"/>
        </w:rPr>
        <w:t xml:space="preserve">. Всё это приносит радость Богу и верующим.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 будет прославляем вовеки.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