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Yeremia</w:t>
      </w:r>
      <w:r>
        <w:rPr>
          <w:lang w:val="id_ID" w:bidi="id_ID"/>
        </w:rPr>
        <w:t xml:space="preserve"> </w:t>
      </w:r>
      <w:r>
        <w:rPr>
          <w:lang w:val="id_ID" w:bidi="id_ID"/>
        </w:rPr>
        <w:t xml:space="preserve">dikhususkan </w:t>
      </w:r>
      <w:r>
        <w:rPr>
          <w:lang w:val="id_ID" w:bidi="id_ID"/>
        </w:rPr>
        <w:t xml:space="preserve">oleh </w:t>
      </w:r>
      <w:r>
        <w:rPr>
          <w:lang w:val="id_ID" w:bidi="id_ID"/>
        </w:rPr>
        <w:t>Allah</w:t>
      </w:r>
      <w:r>
        <w:rPr>
          <w:lang w:val="id_ID" w:bidi="id_ID"/>
        </w:rPr>
        <w:t xml:space="preserve"> untuk menjadi seorang </w:t>
      </w:r>
      <w:r>
        <w:rPr>
          <w:lang w:val="id_ID" w:bidi="id_ID"/>
        </w:rPr>
        <w:t>nabi</w:t>
      </w:r>
      <w:r>
        <w:rPr>
          <w:lang w:val="id_ID" w:bidi="id_ID"/>
        </w:rPr>
        <w:t xml:space="preserve">. Yeremia tidak yakin bahwa ia dapat melakukan </w:t>
      </w:r>
      <w:r>
        <w:rPr>
          <w:lang w:val="id_ID" w:bidi="id_ID"/>
        </w:rPr>
        <w:t xml:space="preserve">pekerjaan </w:t>
      </w:r>
      <w:r>
        <w:rPr>
          <w:lang w:val="id_ID" w:bidi="id_ID"/>
        </w:rPr>
        <w:t xml:space="preserve">yang telah Allah tentukan untuknya. Keraguannya sama seperti keraguan </w:t>
      </w:r>
      <w:r>
        <w:rPr>
          <w:lang w:val="id_ID" w:bidi="id_ID"/>
        </w:rPr>
        <w:t>Musa</w:t>
      </w:r>
      <w:r>
        <w:rPr>
          <w:lang w:val="id_ID" w:bidi="id_ID"/>
        </w:rPr>
        <w:t xml:space="preserve"> ratusan tahun sebelumnya (Keluaran pasal 3 dan 4). Allah menyuruh Musa untuk berbicara kepada raja </w:t>
      </w:r>
      <w:r>
        <w:rPr>
          <w:lang w:val="id_ID" w:bidi="id_ID"/>
        </w:rPr>
        <w:t>Mesir</w:t>
      </w:r>
      <w:r>
        <w:rPr>
          <w:lang w:val="id_ID" w:bidi="id_ID"/>
        </w:rPr>
        <w:t xml:space="preserve">. Musa mengatakan kepada Allah bahwa ia tidak dapat berbicara dengan baik. Allah menyuruh Yeremia untuk berbicara kepada bangsa-bangsa dan kerajaan-kerajaan. Ia harus berbicara kepada para </w:t>
      </w:r>
      <w:r>
        <w:rPr>
          <w:lang w:val="id_ID" w:bidi="id_ID"/>
        </w:rPr>
        <w:t>raja</w:t>
      </w:r>
      <w:r>
        <w:rPr>
          <w:lang w:val="id_ID" w:bidi="id_ID"/>
        </w:rPr>
        <w:t xml:space="preserve">, pejabat, imam-imam dan orang-orang di </w:t>
      </w:r>
      <w:r>
        <w:rPr>
          <w:lang w:val="id_ID" w:bidi="id_ID"/>
        </w:rPr>
        <w:t>kerajaan selatan</w:t>
      </w:r>
      <w:r>
        <w:rPr>
          <w:lang w:val="id_ID" w:bidi="id_ID"/>
        </w:rP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rPr>
          <w:lang w:val="id_ID" w:bidi="id_ID"/>
        </w:rPr>
        <w:t>Penglihatan</w:t>
      </w:r>
      <w:r>
        <w:rPr>
          <w:lang w:val="id_ID" w:bidi="id_ID"/>
        </w:rPr>
        <w:t xml:space="preserve"> tentang periuk air yang mendidih menjelaskan pesan utama Allah. Itu adalah </w:t>
      </w:r>
      <w:r>
        <w:rPr>
          <w:lang w:val="id_ID" w:bidi="id_ID"/>
        </w:rPr>
        <w:t xml:space="preserve">pesan penghakiman </w:t>
      </w:r>
      <w:r>
        <w:rPr>
          <w:lang w:val="id_ID" w:bidi="id_ID"/>
        </w:rPr>
        <w:t xml:space="preserve">terhadap kerajaan selatan. Ini adalah contoh dari pesan </w:t>
      </w:r>
      <w:r>
        <w:rPr>
          <w:lang w:val="id_ID" w:bidi="id_ID"/>
        </w:rPr>
        <w:t>penghakiman</w:t>
      </w:r>
      <w:r>
        <w:rPr>
          <w:lang w:val="id_ID" w:bidi="id_ID"/>
        </w:rPr>
        <w:t xml:space="preserve"> yang akan disampaikan Yeremia selama bertahun-tahun. Allah tidak ingin Yeremia takut kepada orang-orang yang diajaknya bicara. Allah berjanji untuk menyertai Yeremia dan menyelamatkannya.</w:t>
      </w:r>
      <w:r>
        <w:rPr>
          <w:lang w:val="id_ID" w:bidi="id_ID"/>
        </w:rPr>
      </w:r>
      <w:r>
        <w:rPr>
          <w:lang w:val="id_ID" w:bidi="id_ID"/>
        </w:rPr>
      </w:r>
    </w:p>
    <w:p>
      <w:pPr/>
      <w:r>
        <w:rPr>
          <w:lang w:val="id_ID" w:bidi="id_ID"/>
        </w:rPr>
      </w:r>
    </w:p>
    <w:p>
      <w:pPr>
        <w:pStyle w:val="Heading2"/>
      </w:pPr>
      <w:r>
        <w:rPr>
          <w:lang w:val="id_ID" w:bidi="id_ID"/>
        </w:rPr>
        <w:t>Yeremia 2:1–12:17</w:t>
      </w:r>
      <w:r>
        <w:rPr>
          <w:lang w:val="id_ID" w:bidi="id_ID"/>
        </w:rPr>
      </w:r>
    </w:p>
    <w:p>
      <w:pPr/>
      <w:r>
        <w:rPr>
          <w:lang w:val="id_ID" w:bidi="id_ID"/>
        </w:rPr>
      </w:r>
      <w:r>
        <w:rPr>
          <w:lang w:val="id_ID" w:bidi="id_ID"/>
        </w:rPr>
        <w:t xml:space="preserve">Pesan-pesan penghakiman Yeremia menjelaskan bagaimana dan mengapa </w:t>
      </w:r>
      <w:r>
        <w:rPr>
          <w:lang w:val="id_ID" w:bidi="id_ID"/>
        </w:rPr>
        <w:t xml:space="preserve">umat Allah </w:t>
      </w:r>
      <w:r>
        <w:rPr>
          <w:lang w:val="id_ID" w:bidi="id_ID"/>
        </w:rPr>
        <w:t xml:space="preserve">akan dihakimi. Pesan-pesan ini sama seperti pesan penghakiman yang disampaikan </w:t>
      </w:r>
      <w:r>
        <w:rPr>
          <w:lang w:val="id_ID" w:bidi="id_ID"/>
        </w:rPr>
        <w:t>Yesaya</w:t>
      </w:r>
      <w:r>
        <w:rPr>
          <w:lang w:val="id_ID" w:bidi="id_ID"/>
        </w:rPr>
        <w:t xml:space="preserve">. Pekerjaan sebagai seorang nabi sangatlah berat bagi Yeremia. Ia menangis dan menderita dengan kesedihan dan rasa sakit yang mendalam. Di dalam tubuhnya sendiri ia merasakan </w:t>
      </w:r>
      <w:r>
        <w:rPr>
          <w:lang w:val="id_ID" w:bidi="id_ID"/>
        </w:rPr>
        <w:t xml:space="preserve">murka Allah </w:t>
      </w:r>
      <w:r>
        <w:rPr>
          <w:lang w:val="id_ID" w:bidi="id_ID"/>
        </w:rPr>
        <w:t xml:space="preserve">seperti api yang menyala-nyala. Rakyat dan para pemimpin kerajaan selatan tidak setia kepada </w:t>
      </w:r>
      <w:r>
        <w:rPr>
          <w:lang w:val="id_ID" w:bidi="id_ID"/>
        </w:rPr>
        <w:t>perjanjian Gunung Sinai</w:t>
      </w:r>
      <w:r>
        <w:rPr>
          <w:lang w:val="id_ID" w:bidi="id_ID"/>
        </w:rPr>
        <w:t xml:space="preserve">. Mereka tidak menaati </w:t>
      </w:r>
      <w:r>
        <w:rPr>
          <w:lang w:val="id_ID" w:bidi="id_ID"/>
        </w:rPr>
        <w:t>Sepuluh Perintah Allah</w:t>
      </w:r>
      <w:r>
        <w:rPr>
          <w:lang w:val="id_ID" w:bidi="id_ID"/>
        </w:rPr>
        <w:t xml:space="preserve">. Mereka tidak memperlakukan orang lain seperti yang Allah ajarkan dalam </w:t>
      </w:r>
      <w:r>
        <w:rPr>
          <w:lang w:val="id_ID" w:bidi="id_ID"/>
        </w:rPr>
        <w:t>Hukum Musa</w:t>
      </w:r>
      <w:r>
        <w:rPr>
          <w:lang w:val="id_ID" w:bidi="id_ID"/>
        </w:rPr>
        <w:t xml:space="preserve">. Mereka memperlakukan </w:t>
      </w:r>
      <w:r>
        <w:rPr>
          <w:lang w:val="id_ID" w:bidi="id_ID"/>
        </w:rPr>
        <w:t xml:space="preserve">orang susah </w:t>
      </w:r>
      <w:r>
        <w:rPr>
          <w:lang w:val="id_ID" w:bidi="id_ID"/>
        </w:rPr>
        <w:t xml:space="preserve">dengan buruk. Mereka menyembah </w:t>
      </w:r>
      <w:r>
        <w:rPr>
          <w:lang w:val="id_ID" w:bidi="id_ID"/>
        </w:rPr>
        <w:t xml:space="preserve">dewa-dewa </w:t>
      </w:r>
      <w:r>
        <w:rPr>
          <w:lang w:val="id_ID" w:bidi="id_ID"/>
        </w:rPr>
        <w:t xml:space="preserve">dan bukannya </w:t>
      </w:r>
      <w:r>
        <w:rPr>
          <w:lang w:val="id_ID" w:bidi="id_ID"/>
        </w:rPr>
        <w:t>menyembah hanya Allah</w:t>
      </w:r>
      <w:r>
        <w:rPr>
          <w:lang w:val="id_ID" w:bidi="id_ID"/>
        </w:rPr>
        <w:t xml:space="preserve">. Mereka tidak merasa </w:t>
      </w:r>
      <w:r>
        <w:rPr>
          <w:lang w:val="id_ID" w:bidi="id_ID"/>
        </w:rPr>
        <w:t>malu</w:t>
      </w:r>
      <w:r>
        <w:rPr>
          <w:lang w:val="id_ID" w:bidi="id_ID"/>
        </w:rPr>
        <w:t xml:space="preserve"> akan hal ini. Mereka berharap Allah akan terus memberkati mereka. Ini menunjukkan bahwa mereka tidak hanya berbicara dusta tetapi juga hidup dalam dusta. Ini menunjukkan bahwa mereka tidak memiliki akal sehat atau </w:t>
      </w:r>
      <w:r>
        <w:rPr>
          <w:lang w:val="id_ID" w:bidi="id_ID"/>
        </w:rPr>
        <w:t>hikmat</w:t>
      </w:r>
      <w:r>
        <w:rPr>
          <w:lang w:val="id_ID" w:bidi="id_ID"/>
        </w:rPr>
        <w:t xml:space="preserve">. Mereka tidak belajar dari contoh </w:t>
      </w:r>
      <w:r>
        <w:rPr>
          <w:lang w:val="id_ID" w:bidi="id_ID"/>
        </w:rPr>
        <w:t>kerajaan utara</w:t>
      </w:r>
      <w:r>
        <w:rPr>
          <w:lang w:val="id_ID" w:bidi="id_ID"/>
        </w:rPr>
        <w:t xml:space="preserve">. Mereka tidak belajar dari masa lalu ketika Allah menjatuhkan hukuman terhadap mereka. Bangau dan burung-burung lainnya memiliki hikmat yang lebih besar daripada umat Allah. Umat Allah tidak melayani Dia dengan segenap </w:t>
      </w:r>
      <w:r>
        <w:rPr>
          <w:lang w:val="id_ID" w:bidi="id_ID"/>
        </w:rPr>
        <w:t>hati</w:t>
      </w:r>
      <w:r>
        <w:rPr>
          <w:lang w:val="id_ID" w:bidi="id_ID"/>
        </w:rPr>
        <w:t xml:space="preserve">. Allah menggambarkan hal ini sebagai hati yang tidak </w:t>
      </w:r>
      <w:r>
        <w:rPr>
          <w:lang w:val="id_ID" w:bidi="id_ID"/>
        </w:rPr>
        <w:t>disunat</w:t>
      </w:r>
      <w:r>
        <w:rPr>
          <w:lang w:val="id_ID" w:bidi="id_ID"/>
        </w:rPr>
        <w:t xml:space="preserve">. Tubuh mereka disunat. Jadi, di luar, pada tubuh mereka, mereka memiliki tanda </w:t>
      </w:r>
      <w:r>
        <w:rPr>
          <w:lang w:val="id_ID" w:bidi="id_ID"/>
        </w:rPr>
        <w:t xml:space="preserve">perjanjian </w:t>
      </w:r>
      <w:r>
        <w:rPr>
          <w:lang w:val="id_ID" w:bidi="id_ID"/>
        </w:rPr>
        <w:t xml:space="preserve">Allah. Tetapi pilihan yang mereka buat menunjukkan bahwa mereka tidak menghormati ataupun menghargai Allah. Hal ini berlaku bagi rakyat dan para pemimpin kerajaan selatan. Para raja, imam, dan nabi tidak mengikuti teladan Allah bagi para </w:t>
      </w:r>
      <w:r>
        <w:rPr>
          <w:lang w:val="id_ID" w:bidi="id_ID"/>
        </w:rPr>
        <w:t>pemimpin</w:t>
      </w:r>
      <w:r>
        <w:rPr>
          <w:lang w:val="id_ID" w:bidi="id_ID"/>
        </w:rPr>
        <w:t xml:space="preserve">. Mereka tidak mengetahui hukum-hukum Allah dan tidak memimpin rakyat untuk menaati Allah. Mereka berdusta dengan mengatakan bahwa segala sesuatu berjalan dengan baik dan bangsa itu memiliki </w:t>
      </w:r>
      <w:r>
        <w:rPr>
          <w:lang w:val="id_ID" w:bidi="id_ID"/>
        </w:rPr>
        <w:t>kedamaian</w:t>
      </w:r>
      <w:r>
        <w:rPr>
          <w:lang w:val="id_ID" w:bidi="id_ID"/>
        </w:rPr>
        <w:t xml:space="preserve">. Sebagai akibatnya, Allah tidak lagi menghentikan </w:t>
      </w:r>
      <w:r>
        <w:rPr>
          <w:lang w:val="id_ID" w:bidi="id_ID"/>
        </w:rPr>
        <w:t xml:space="preserve">kutuk perjanjian </w:t>
      </w:r>
      <w:r>
        <w:rPr>
          <w:lang w:val="id_ID" w:bidi="id_ID"/>
        </w:rPr>
        <w:t xml:space="preserve">yang akan datang. Allah rindu </w:t>
      </w:r>
      <w:r>
        <w:rPr>
          <w:lang w:val="id_ID" w:bidi="id_ID"/>
        </w:rPr>
        <w:t>mengampuni</w:t>
      </w:r>
      <w:r>
        <w:rPr>
          <w:lang w:val="id_ID" w:bidi="id_ID"/>
        </w:rPr>
        <w:t xml:space="preserve"> umat-Nya. Allah ingin mereka berpaling dari </w:t>
      </w:r>
      <w:r>
        <w:rPr>
          <w:lang w:val="id_ID" w:bidi="id_ID"/>
        </w:rPr>
        <w:t xml:space="preserve">dosa </w:t>
      </w:r>
      <w:r>
        <w:rPr>
          <w:lang w:val="id_ID" w:bidi="id_ID"/>
        </w:rPr>
        <w:t xml:space="preserve">mereka, </w:t>
      </w:r>
      <w:r>
        <w:rPr>
          <w:lang w:val="id_ID" w:bidi="id_ID"/>
        </w:rPr>
        <w:t>bertobat,</w:t>
      </w:r>
      <w:r>
        <w:rPr>
          <w:lang w:val="id_ID" w:bidi="id_ID"/>
        </w:rPr>
        <w:t xml:space="preserve"> dan mengikuti Dia. Tetapi mereka menolak. Jadi, Allah menyuruh Yeremia untuk berhenti </w:t>
      </w:r>
      <w:r>
        <w:rPr>
          <w:lang w:val="id_ID" w:bidi="id_ID"/>
        </w:rPr>
        <w:t>berdoa</w:t>
      </w:r>
      <w:r>
        <w:rPr>
          <w:lang w:val="id_ID" w:bidi="id_ID"/>
        </w:rPr>
        <w:t xml:space="preserve"> agar Allah </w:t>
      </w:r>
      <w:r>
        <w:rPr>
          <w:lang w:val="id_ID" w:bidi="id_ID"/>
        </w:rPr>
        <w:t>berbelas kasihan</w:t>
      </w:r>
      <w:r>
        <w:rPr>
          <w:lang w:val="id_ID" w:bidi="id_ID"/>
        </w:rPr>
        <w:t xml:space="preserve"> kepada mereka. Allah akan memakai tentara </w:t>
      </w:r>
      <w:r>
        <w:rPr>
          <w:lang w:val="id_ID" w:bidi="id_ID"/>
        </w:rPr>
        <w:t>Babel</w:t>
      </w:r>
      <w:r>
        <w:rPr>
          <w:lang w:val="id_ID" w:bidi="id_ID"/>
        </w:rPr>
        <w:t xml:space="preserve"> sebagai </w:t>
      </w:r>
      <w:r>
        <w:rPr>
          <w:lang w:val="id_ID" w:bidi="id_ID"/>
        </w:rPr>
        <w:t xml:space="preserve">alat-Nya </w:t>
      </w:r>
      <w:r>
        <w:rPr>
          <w:lang w:val="id_ID" w:bidi="id_ID"/>
        </w:rPr>
        <w:t xml:space="preserve">untuk menghakimi kerajaan selatan. </w:t>
      </w:r>
      <w:r>
        <w:rPr>
          <w:lang w:val="id_ID" w:bidi="id_ID"/>
        </w:rPr>
        <w:t>Bait Suci</w:t>
      </w:r>
      <w:r>
        <w:rPr>
          <w:lang w:val="id_ID" w:bidi="id_ID"/>
        </w:rPr>
        <w:t xml:space="preserve"> akan dihancurkan. Bangsa itu akan diusir dari tanah yang telah diberikan Allah kepada mereka. Allah telah memperingatkan </w:t>
      </w:r>
      <w:r>
        <w:rPr>
          <w:lang w:val="id_ID" w:bidi="id_ID"/>
        </w:rPr>
        <w:t>Salomo</w:t>
      </w:r>
      <w:r>
        <w:rPr>
          <w:lang w:val="id_ID" w:bidi="id_ID"/>
        </w:rPr>
        <w:t xml:space="preserve"> tentang penghakiman ini (1 Raja-raja 9:6–9). Namun Allah berjanji bahwa Ia tidak akan membinasakan umat-Nya sepenuhnya. Ia akan selalu membiarkan beberapa orang untuk tetap hidup. Dengan demikian, Allah akan tetap setia kepada </w:t>
      </w:r>
      <w:r>
        <w:rPr>
          <w:lang w:val="id_ID" w:bidi="id_ID"/>
        </w:rPr>
        <w:t>perjanjian dengan Daud</w:t>
      </w:r>
      <w:r>
        <w:rPr>
          <w:lang w:val="id_ID" w:bidi="id_ID"/>
        </w:rPr>
        <w:t xml:space="preserve">. Allah juga memberikan pesan-pesan pengharapan kepada Yeremia untuk disampaikan kepada umat-Nya di masa yang akan datang. Allah akan tinggal bersama umat-Nya dan memerintah </w:t>
      </w:r>
      <w:r>
        <w:rPr>
          <w:lang w:val="id_ID" w:bidi="id_ID"/>
        </w:rPr>
        <w:t>dunia</w:t>
      </w:r>
      <w:r>
        <w:rPr>
          <w:lang w:val="id_ID" w:bidi="id_ID"/>
        </w:rPr>
        <w:t xml:space="preserve"> dari </w:t>
      </w:r>
      <w:r>
        <w:rPr>
          <w:lang w:val="id_ID" w:bidi="id_ID"/>
        </w:rPr>
        <w:t>Yerusalem</w:t>
      </w:r>
      <w:r>
        <w:rPr>
          <w:lang w:val="id_ID" w:bidi="id_ID"/>
        </w:rPr>
        <w:t xml:space="preserve"> sebagai Raja. Kerajaan utara dan selatan akan hidup bersama di tanah mereka sebagai satu kerajaan lagi. Allah akan mengembalikan semua bangsa ke tanah mereka sendiri. Orang </w:t>
      </w:r>
      <w:r>
        <w:rPr>
          <w:lang w:val="id_ID" w:bidi="id_ID"/>
        </w:rPr>
        <w:t>Yahudi</w:t>
      </w:r>
      <w:r>
        <w:rPr>
          <w:lang w:val="id_ID" w:bidi="id_ID"/>
        </w:rPr>
        <w:t xml:space="preserve"> akan mengajarkan kepada bangsa-bangsa lain bahwa Allah adalah </w:t>
      </w:r>
      <w:r>
        <w:rPr>
          <w:lang w:val="id_ID" w:bidi="id_ID"/>
        </w:rPr>
        <w:t>Tuhan</w:t>
      </w:r>
      <w:r>
        <w:rPr>
          <w:lang w:val="id_ID" w:bidi="id_ID"/>
        </w:rPr>
        <w:t xml:space="preserve"> yang memerintah atas segala sesuatu. Setiap bangsa akan diundang untuk mengikuti praktik-praktik yang diajarkan Allah kepada umat-Nya. Setiap kelompok masyarakat yang menghormati Allah akan menjadi bagian dari umat Allah.</w:t>
      </w:r>
      <w:r>
        <w:rPr>
          <w:lang w:val="id_ID" w:bidi="id_ID"/>
        </w:rPr>
      </w:r>
      <w:r>
        <w:rPr>
          <w:lang w:val="id_ID" w:bidi="id_ID"/>
        </w:rPr>
      </w:r>
    </w:p>
    <w:p>
      <w:pPr/>
      <w:r>
        <w:rPr>
          <w:lang w:val="id_ID" w:bidi="id_ID"/>
        </w:rPr>
      </w:r>
    </w:p>
    <w:p>
      <w:pPr>
        <w:pStyle w:val="Heading2"/>
      </w:pPr>
      <w:r>
        <w:rPr>
          <w:lang w:val="id_ID" w:bidi="id_ID"/>
        </w:rPr>
        <w:t>Yeremia 13:1–24:10</w:t>
      </w:r>
      <w:r>
        <w:rPr>
          <w:lang w:val="id_ID" w:bidi="id_ID"/>
        </w:rPr>
      </w:r>
    </w:p>
    <w:p>
      <w:pPr/>
      <w:r>
        <w:rPr>
          <w:lang w:val="id_ID" w:bidi="id_ID"/>
        </w:rPr>
      </w:r>
      <w:r>
        <w:rPr>
          <w:lang w:val="id_ID" w:bidi="id_ID"/>
        </w:rPr>
        <w:t xml:space="preserve">Yeremia membagikan pesan penghakiman Allah berulang kali dengan berbagai cara. Beberapa di antaranya ia sampaikan melalui sebuah </w:t>
      </w:r>
      <w:r>
        <w:rPr>
          <w:lang w:val="id_ID" w:bidi="id_ID"/>
        </w:rPr>
        <w:t>tindakan nubuat</w:t>
      </w:r>
      <w:r>
        <w:rPr>
          <w:lang w:val="id_ID" w:bidi="id_ID"/>
        </w:rPr>
        <w:t xml:space="preserve">, contohnya dalam hal ikat pinggang lenan dan buli-buli tanah liat dari tukang periuk. Demikian juga halnya dengan bagaimana Yeremia tidak boleh </w:t>
      </w:r>
      <w:r>
        <w:rPr>
          <w:lang w:val="id_ID" w:bidi="id_ID"/>
        </w:rPr>
        <w:t>menikah</w:t>
      </w:r>
      <w:r>
        <w:rPr>
          <w:lang w:val="id_ID" w:bidi="id_ID"/>
        </w:rPr>
        <w:t xml:space="preserve"> atau memiliki anak. Pesan-pesan lain yang Yeremia sampaikan dalam bentuk </w:t>
      </w:r>
      <w:r>
        <w:rPr>
          <w:lang w:val="id_ID" w:bidi="id_ID"/>
        </w:rPr>
        <w:t>puisi</w:t>
      </w:r>
      <w:r>
        <w:rPr>
          <w:lang w:val="id_ID" w:bidi="id_ID"/>
        </w:rP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rPr>
          <w:lang w:val="id_ID" w:bidi="id_ID"/>
        </w:rPr>
        <w:t>pelacur</w:t>
      </w:r>
      <w:r>
        <w:rPr>
          <w:lang w:val="id_ID" w:bidi="id_ID"/>
        </w:rP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rPr>
          <w:lang w:val="id_ID" w:bidi="id_ID"/>
        </w:rPr>
        <w:t>gembala</w:t>
      </w:r>
      <w:r>
        <w:rPr>
          <w:lang w:val="id_ID" w:bidi="id_ID"/>
        </w:rP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rPr>
          <w:lang w:val="id_ID" w:bidi="id_ID"/>
        </w:rPr>
        <w:t xml:space="preserve">nabi palsu </w:t>
      </w:r>
      <w:r>
        <w:rPr>
          <w:lang w:val="id_ID" w:bidi="id_ID"/>
        </w:rP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rPr>
          <w:lang w:val="id_ID" w:bidi="id_ID"/>
        </w:rPr>
        <w:t>Ayub</w:t>
      </w:r>
      <w:r>
        <w:rPr>
          <w:lang w:val="id_ID" w:bidi="id_ID"/>
        </w:rP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rPr>
          <w:lang w:val="id_ID" w:bidi="id_ID"/>
        </w:rPr>
        <w:t xml:space="preserve">garis keturunan </w:t>
      </w:r>
      <w:r>
        <w:rPr>
          <w:lang w:val="id_ID" w:bidi="id_ID"/>
        </w:rPr>
        <w:t>Daud</w:t>
      </w:r>
      <w:r>
        <w:rPr>
          <w:lang w:val="id_ID" w:bidi="id_ID"/>
        </w:rP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rPr>
          <w:lang w:val="id_ID" w:bidi="id_ID"/>
        </w:rPr>
        <w:t xml:space="preserve">nubuat </w:t>
      </w:r>
      <w:r>
        <w:rPr>
          <w:lang w:val="id_ID" w:bidi="id_ID"/>
        </w:rPr>
        <w:t xml:space="preserve">tentang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kemudian memahaminya sebagai </w:t>
      </w:r>
      <w:r>
        <w:rPr>
          <w:lang w:val="id_ID" w:bidi="id_ID"/>
        </w:rPr>
        <w:t>nubuat tentang Yesus</w:t>
      </w:r>
      <w:r>
        <w:rPr>
          <w:lang w:val="id_ID" w:bidi="id_ID"/>
        </w:rPr>
        <w:t xml:space="preserve">. </w:t>
      </w:r>
      <w:r>
        <w:rPr>
          <w:lang w:val="id_ID" w:bidi="id_ID"/>
        </w:rPr>
        <w:t>Yesus</w:t>
      </w:r>
      <w:r>
        <w:rPr>
          <w:lang w:val="id_ID" w:bidi="id_ID"/>
        </w:rPr>
        <w:t xml:space="preserve"> adalah Tunas yang membuat orang-orang </w:t>
      </w:r>
      <w:r>
        <w:rPr>
          <w:lang w:val="id_ID" w:bidi="id_ID"/>
        </w:rPr>
        <w:t>benar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25:1–38</w:t>
      </w:r>
      <w:r>
        <w:rPr>
          <w:lang w:val="id_ID" w:bidi="id_ID"/>
        </w:rPr>
      </w:r>
    </w:p>
    <w:p>
      <w:pPr/>
      <w:r>
        <w:rPr>
          <w:lang w:val="id_ID" w:bidi="id_ID"/>
        </w:rPr>
      </w:r>
      <w:r>
        <w:rPr>
          <w:lang w:val="id_ID" w:bidi="id_ID"/>
        </w:rPr>
        <w:t xml:space="preserve">Yeremia menjelaskan bahwa Babel akan memerintah banyak bangsa. Ia menjelaskan hal ini pda tahun keempat Yoyakim sebagai raja kerajaan selatan. Ini terjadi pada tahun </w:t>
      </w:r>
      <w:r>
        <w:rPr>
          <w:lang w:val="id_ID" w:bidi="id_ID"/>
        </w:rPr>
        <w:t>605 SM</w:t>
      </w:r>
      <w:r>
        <w:rPr>
          <w:lang w:val="id_ID" w:bidi="id_ID"/>
        </w:rPr>
        <w:t xml:space="preserve">. Bangsa-bangsa itu harus melayani Babel selama </w:t>
      </w:r>
      <w:r>
        <w:rPr>
          <w:lang w:val="id_ID" w:bidi="id_ID"/>
        </w:rPr>
        <w:t>70 tahun</w:t>
      </w:r>
      <w:r>
        <w:rPr>
          <w:lang w:val="id_ID" w:bidi="id_ID"/>
        </w:rP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rPr>
          <w:lang w:val="id_ID" w:bidi="id_ID"/>
        </w:rPr>
        <w:t>Nebukadnezar</w:t>
      </w:r>
      <w:r>
        <w:rPr>
          <w:lang w:val="id_ID" w:bidi="id_ID"/>
        </w:rPr>
        <w:t xml:space="preserve"> sebagai alat-Nya untuk menjatuhkan penghakiman.</w:t>
      </w:r>
      <w:r>
        <w:rPr>
          <w:lang w:val="id_ID" w:bidi="id_ID"/>
        </w:rPr>
      </w:r>
      <w:r>
        <w:rPr>
          <w:lang w:val="id_ID" w:bidi="id_ID"/>
        </w:rPr>
      </w:r>
    </w:p>
    <w:p>
      <w:pPr/>
      <w:r>
        <w:rPr>
          <w:lang w:val="id_ID" w:bidi="id_ID"/>
        </w:rPr>
      </w:r>
    </w:p>
    <w:p>
      <w:pPr>
        <w:pStyle w:val="Heading2"/>
      </w:pPr>
      <w:r>
        <w:rPr>
          <w:lang w:val="id_ID" w:bidi="id_ID"/>
        </w:rPr>
        <w:t>Yeremia 26:1–29:32</w:t>
      </w:r>
      <w:r>
        <w:rPr>
          <w:lang w:val="id_ID" w:bidi="id_ID"/>
        </w:rPr>
      </w:r>
    </w:p>
    <w:p>
      <w:pPr/>
      <w:r>
        <w:rPr>
          <w:lang w:val="id_ID" w:bidi="id_ID"/>
        </w:rPr>
      </w:r>
      <w:r>
        <w:rPr>
          <w:lang w:val="id_ID" w:bidi="id_ID"/>
        </w:rP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rPr>
          <w:lang w:val="id_ID" w:bidi="id_ID"/>
        </w:rPr>
        <w:t xml:space="preserve">pembuangan </w:t>
      </w:r>
      <w:r>
        <w:rPr>
          <w:lang w:val="id_ID" w:bidi="id_ID"/>
        </w:rP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rPr>
          <w:lang w:val="id_ID" w:bidi="id_ID"/>
        </w:rPr>
        <w:t>Yehuda</w:t>
      </w:r>
      <w:r>
        <w:rPr>
          <w:lang w:val="id_ID" w:bidi="id_ID"/>
        </w:rP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Note 33:26</w:t>
      </w:r>
    </w:p>
    <w:p>
      <w:pPr/>
      <w:r>
        <w:rPr>
          <w:lang w:val="id_ID" w:bidi="id_ID"/>
        </w:rPr>
      </w:r>
      <w:r>
        <w:rPr>
          <w:lang w:val="id_ID" w:bidi="id_ID"/>
        </w:rPr>
        <w:t xml:space="preserve">Pesan-pesan pengharapan dalam pasal-pasal ini adalah tentang Allah yang akan memberkati umat-Nya. Hal itu akan terjadi setelah masa penghakiman berakhir. Keturunan </w:t>
      </w:r>
      <w:r>
        <w:rPr>
          <w:lang w:val="id_ID" w:bidi="id_ID"/>
        </w:rPr>
        <w:t xml:space="preserve">Yakub </w:t>
      </w:r>
      <w:r>
        <w:rPr>
          <w:lang w:val="id_ID" w:bidi="id_ID"/>
        </w:rPr>
        <w:t xml:space="preserve">akan dibawa kembali ke tanah mereka. Mereka akan hidup setia kepada Allah sebagai umat-Nya. Ia akan menjadi satu-satunya Allah yang mereka sembah dan layani. Hal ini akan memungkinkan mereka untuk menikmati </w:t>
      </w:r>
      <w:r>
        <w:rPr>
          <w:lang w:val="id_ID" w:bidi="id_ID"/>
        </w:rPr>
        <w:t>berkat perjanjian</w:t>
      </w:r>
      <w:r>
        <w:rPr>
          <w:lang w:val="id_ID" w:bidi="id_ID"/>
        </w:rPr>
        <w:t xml:space="preserve">. Allah akan memberi mereka kedamaian, </w:t>
      </w:r>
      <w:r>
        <w:rPr>
          <w:lang w:val="id_ID" w:bidi="id_ID"/>
        </w:rPr>
        <w:t>ketenangan</w:t>
      </w:r>
      <w:r>
        <w:rPr>
          <w:lang w:val="id_ID" w:bidi="id_ID"/>
        </w:rP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rPr>
          <w:lang w:val="id_ID" w:bidi="id_ID"/>
        </w:rPr>
        <w:t>Lewi</w:t>
      </w:r>
      <w:r>
        <w:rPr>
          <w:lang w:val="id_ID" w:bidi="id_ID"/>
        </w:rP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rPr>
          <w:lang w:val="id_ID" w:bidi="id_ID"/>
        </w:rPr>
        <w:t xml:space="preserve">perjanjian yang baru </w:t>
      </w:r>
      <w:r>
        <w:rPr>
          <w:lang w:val="id_ID" w:bidi="id_ID"/>
        </w:rPr>
        <w:t xml:space="preserve">dengan umat-Nya. Hukum perjanjian di </w:t>
      </w:r>
      <w:r>
        <w:rPr>
          <w:lang w:val="id_ID" w:bidi="id_ID"/>
        </w:rPr>
        <w:t xml:space="preserve">Gunung Sinai </w:t>
      </w:r>
      <w:r>
        <w:rPr>
          <w:lang w:val="id_ID" w:bidi="id_ID"/>
        </w:rPr>
        <w:t xml:space="preserve">telah dituliskan pada </w:t>
      </w:r>
      <w:r>
        <w:rPr>
          <w:lang w:val="id_ID" w:bidi="id_ID"/>
        </w:rPr>
        <w:t>loh-loh batu</w:t>
      </w:r>
      <w:r>
        <w:rPr>
          <w:lang w:val="id_ID" w:bidi="id_ID"/>
        </w:rP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rPr>
          <w:lang w:val="id_ID" w:bidi="id_ID"/>
        </w:rPr>
        <w:t>manusia</w:t>
      </w:r>
      <w:r>
        <w:rPr>
          <w:lang w:val="id_ID" w:bidi="id_ID"/>
        </w:rP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Pr>
          <w:lang w:val="id_ID" w:bidi="id_ID"/>
        </w:rPr>
      </w:r>
      <w:r>
        <w:rPr>
          <w:lang w:val="id_ID" w:bidi="id_ID"/>
        </w:rPr>
      </w:r>
    </w:p>
    <w:p>
      <w:pPr/>
      <w:r>
        <w:rPr>
          <w:lang w:val="id_ID" w:bidi="id_ID"/>
        </w:rPr>
      </w:r>
    </w:p>
    <w:p>
      <w:pPr>
        <w:pStyle w:val="Heading2"/>
      </w:pPr>
      <w:r>
        <w:rPr>
          <w:lang w:val="id_ID" w:bidi="id_ID"/>
        </w:rPr>
        <w:t>Yeremia 34:1–45:5</w:t>
      </w:r>
      <w:r>
        <w:rPr>
          <w:lang w:val="id_ID" w:bidi="id_ID"/>
        </w:rPr>
      </w:r>
    </w:p>
    <w:p>
      <w:pPr/>
      <w:r>
        <w:rPr>
          <w:lang w:val="id_ID" w:bidi="id_ID"/>
        </w:rPr>
      </w:r>
      <w:r>
        <w:rPr>
          <w:lang w:val="id_ID" w:bidi="id_ID"/>
        </w:rP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rPr>
          <w:lang w:val="id_ID" w:bidi="id_ID"/>
        </w:rPr>
        <w:t xml:space="preserve">budak </w:t>
      </w:r>
      <w:r>
        <w:rPr>
          <w:lang w:val="id_ID" w:bidi="id_ID"/>
        </w:rPr>
        <w:t xml:space="preserve">dan </w:t>
      </w:r>
      <w:r>
        <w:rPr>
          <w:lang w:val="id_ID" w:bidi="id_ID"/>
        </w:rPr>
        <w:t>hamba</w:t>
      </w:r>
      <w:r>
        <w:rPr>
          <w:lang w:val="id_ID" w:bidi="id_ID"/>
        </w:rP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Pr>
          <w:lang w:val="id_ID" w:bidi="id_ID"/>
        </w:rPr>
      </w:r>
      <w:r>
        <w:rPr>
          <w:lang w:val="id_ID" w:bidi="id_ID"/>
        </w:rPr>
      </w:r>
    </w:p>
    <w:p>
      <w:pPr/>
      <w:r>
        <w:rPr>
          <w:lang w:val="id_ID" w:bidi="id_ID"/>
        </w:rPr>
      </w:r>
    </w:p>
    <w:p>
      <w:pPr>
        <w:pStyle w:val="Heading2"/>
      </w:pPr>
      <w:r>
        <w:rPr>
          <w:lang w:val="id_ID" w:bidi="id_ID"/>
        </w:rPr>
        <w:t>Yeremia 46:1–49:39</w:t>
      </w:r>
      <w:r>
        <w:rPr>
          <w:lang w:val="id_ID" w:bidi="id_ID"/>
        </w:rPr>
      </w:r>
    </w:p>
    <w:p>
      <w:pPr/>
      <w:r>
        <w:rPr>
          <w:lang w:val="id_ID" w:bidi="id_ID"/>
        </w:rPr>
      </w:r>
      <w:r>
        <w:rPr>
          <w:lang w:val="id_ID" w:bidi="id_ID"/>
        </w:rP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rPr>
          <w:lang w:val="id_ID" w:bidi="id_ID"/>
        </w:rPr>
        <w:t>Filistin</w:t>
      </w:r>
      <w:r>
        <w:rPr>
          <w:lang w:val="id_ID" w:bidi="id_ID"/>
        </w:rPr>
        <w:t xml:space="preserve">, </w:t>
      </w:r>
      <w:r>
        <w:rPr>
          <w:lang w:val="id_ID" w:bidi="id_ID"/>
        </w:rPr>
        <w:t>Moab</w:t>
      </w:r>
      <w:r>
        <w:rPr>
          <w:lang w:val="id_ID" w:bidi="id_ID"/>
        </w:rPr>
        <w:t xml:space="preserve">, </w:t>
      </w:r>
      <w:r>
        <w:rPr>
          <w:lang w:val="id_ID" w:bidi="id_ID"/>
        </w:rPr>
        <w:t>Amon</w:t>
      </w:r>
      <w:r>
        <w:rPr>
          <w:lang w:val="id_ID" w:bidi="id_ID"/>
        </w:rPr>
        <w:t xml:space="preserve">, dan </w:t>
      </w:r>
      <w:r>
        <w:rPr>
          <w:lang w:val="id_ID" w:bidi="id_ID"/>
        </w:rPr>
        <w:t>Edom</w:t>
      </w:r>
      <w:r>
        <w:rPr>
          <w:lang w:val="id_ID" w:bidi="id_ID"/>
        </w:rPr>
        <w:t xml:space="preserve">. Dia juga akan menghukum </w:t>
      </w:r>
      <w:r>
        <w:rPr>
          <w:lang w:val="id_ID" w:bidi="id_ID"/>
        </w:rPr>
        <w:t>Damsyik</w:t>
      </w:r>
      <w:r>
        <w:rPr>
          <w:lang w:val="id_ID" w:bidi="id_ID"/>
        </w:rP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rPr>
          <w:lang w:val="id_ID" w:bidi="id_ID"/>
        </w:rPr>
        <w:t>Sungai Efrat</w:t>
      </w:r>
      <w:r>
        <w:rPr>
          <w:lang w:val="id_ID" w:bidi="id_ID"/>
        </w:rPr>
        <w:t xml:space="preserve">. Ini adalah sebuah tindakan nubuat, yang merupakan tanda bahwa Allah akan melaksanakan apa yang dikatakan dalam pesan-pesan itu. Yeremia mengumumkan pesan penghakiman ini bahkan sebelum Nebukadnezar menghancurkan Yerusalem. </w:t>
      </w:r>
    </w:p>
    <w:p>
      <w:pPr/>
      <w:r>
        <w:rPr>
          <w:lang w:val="id_ID" w:bidi="id_ID"/>
        </w:rPr>
      </w:r>
      <w:r>
        <w:rPr>
          <w:lang w:val="id_ID" w:bidi="id_ID"/>
        </w:rP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rPr>
          <w:lang w:val="id_ID" w:bidi="id_ID"/>
        </w:rPr>
        <w:t>langit</w:t>
      </w:r>
      <w:r>
        <w:rPr>
          <w:lang w:val="id_ID" w:bidi="id_ID"/>
        </w:rPr>
        <w:t xml:space="preserve">. Ini adalah cara untuk menggambarkan betapa sombongnya mereka, seperti menara yang dibangun di kota yang disebut Babel (Kej. 11:1–9). Orang-orang yang membangun menara itu ingin agar menara itu mencapai langit. </w:t>
      </w:r>
    </w:p>
    <w:p>
      <w:pPr/>
      <w:r>
        <w:rPr>
          <w:lang w:val="id_ID" w:bidi="id_ID"/>
        </w:rPr>
      </w:r>
      <w:r>
        <w:rPr>
          <w:lang w:val="id_ID" w:bidi="id_ID"/>
        </w:rP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pPr/>
      <w:r>
        <w:rPr>
          <w:lang w:val="id_ID" w:bidi="id_ID"/>
        </w:rPr>
      </w:r>
      <w:r>
        <w:rPr>
          <w:lang w:val="id_ID" w:bidi="id_ID"/>
        </w:rPr>
        <w:t xml:space="preserve">Beberapa janji Allah untuk menghukum Babel digenapi ketika </w:t>
      </w:r>
      <w:r>
        <w:rPr>
          <w:lang w:val="id_ID" w:bidi="id_ID"/>
        </w:rPr>
        <w:t>Persia</w:t>
      </w:r>
      <w:r>
        <w:rPr>
          <w:lang w:val="id_ID" w:bidi="id_ID"/>
        </w:rPr>
        <w:t xml:space="preserve"> menguasai Babel. Para penulis Perjanjian Baru memahami bahwa beberapa janji itu akan menjadi kenyataan di masa depan. Dalam kitab Wahyu pasal 18, </w:t>
      </w:r>
      <w:r>
        <w:rPr>
          <w:lang w:val="id_ID" w:bidi="id_ID"/>
        </w:rPr>
        <w:t>Yohanes</w:t>
      </w:r>
      <w:r>
        <w:rPr>
          <w:lang w:val="id_ID" w:bidi="id_ID"/>
        </w:rP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