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JAS</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يعقوب ١:١–١٨</w:t>
      </w:r>
      <w:r>
        <w:rPr>
          <w:rtl/>
          <w:cs/>
          <w:lang w:val="ar_AE" w:bidi="ar_AE"/>
        </w:rPr>
      </w:r>
    </w:p>
    <w:p>
      <w:pPr>
        <w:bidi/>
      </w:pPr>
      <w:r>
        <w:rPr>
          <w:rtl/>
          <w:cs/>
          <w:lang w:val="ar_AE" w:bidi="ar_AE"/>
        </w:rPr>
      </w:r>
      <w:r>
        <w:rPr>
          <w:rtl/>
          <w:cs/>
          <w:lang w:val="ar_AE" w:bidi="ar_AE"/>
        </w:rPr>
        <w:t xml:space="preserve">في زمن </w:t>
      </w:r>
      <w:r>
        <w:rPr>
          <w:rtl/>
          <w:cs/>
          <w:lang w:val="ar_AE" w:bidi="ar_AE"/>
        </w:rPr>
        <w:t>يعقوب</w:t>
      </w:r>
      <w:r>
        <w:rPr>
          <w:rtl/>
          <w:cs/>
          <w:lang w:val="ar_AE" w:bidi="ar_AE"/>
        </w:rPr>
        <w:t xml:space="preserve">، كانت الحياة صعبة على </w:t>
      </w:r>
      <w:r>
        <w:rPr>
          <w:rtl/>
          <w:cs/>
          <w:lang w:val="ar_AE" w:bidi="ar_AE"/>
        </w:rPr>
        <w:t>المؤمنين</w:t>
      </w:r>
      <w:r>
        <w:rPr>
          <w:rtl/>
          <w:cs/>
          <w:lang w:val="ar_AE" w:bidi="ar_AE"/>
        </w:rPr>
        <w:t xml:space="preserve"> من </w:t>
      </w:r>
      <w:r>
        <w:rPr>
          <w:rtl/>
          <w:cs/>
          <w:lang w:val="ar_AE" w:bidi="ar_AE"/>
        </w:rPr>
        <w:t xml:space="preserve">أسباط </w:t>
      </w:r>
      <w:r>
        <w:rPr>
          <w:rtl/>
          <w:cs/>
          <w:lang w:val="ar_AE" w:bidi="ar_AE"/>
        </w:rPr>
        <w:t>إسرائيل</w:t>
      </w:r>
      <w:r>
        <w:rPr>
          <w:rtl/>
          <w:cs/>
          <w:lang w:val="ar_AE" w:bidi="ar_AE"/>
        </w:rPr>
        <w:t xml:space="preserve"> الإثني عشر.</w:t>
      </w:r>
      <w:r>
        <w:rPr>
          <w:rtl/>
          <w:cs/>
          <w:lang w:val="ar_AE" w:bidi="ar_AE"/>
        </w:rPr>
        <w:t xml:space="preserve"> واجهوا متاعب وجُرِّبوا ومُحِّصوا بطرق عِدّة. لم يُرِد يعقوب لمؤمني</w:t>
      </w:r>
      <w:r>
        <w:rPr>
          <w:rtl/>
          <w:cs/>
          <w:lang w:val="ar_AE" w:bidi="ar_AE"/>
        </w:rPr>
        <w:t xml:space="preserve"> اليهود </w:t>
      </w:r>
      <w:r>
        <w:rPr>
          <w:rtl/>
          <w:cs/>
          <w:lang w:val="ar_AE" w:bidi="ar_AE"/>
        </w:rPr>
        <w:t xml:space="preserve">الاستسلام، كما لم يتمنى أن يسمحوا لرغباتهم الشريرة بالسيطرة عليهم لأن أسلوب الحياة هذا كان سيؤدي إلى الموت. بدلًا من ذلك، شجعهم يعقوب على الاستمرار في النمو أقوياء في </w:t>
      </w:r>
      <w:r>
        <w:rPr>
          <w:rtl/>
          <w:cs/>
          <w:lang w:val="ar_AE" w:bidi="ar_AE"/>
        </w:rPr>
        <w:t>الإيمان</w:t>
      </w:r>
      <w:r>
        <w:rPr>
          <w:rtl/>
          <w:cs/>
          <w:lang w:val="ar_AE" w:bidi="ar_AE"/>
        </w:rPr>
        <w:t xml:space="preserve">. يمكن للمؤمنين أن يطلبوا من </w:t>
      </w:r>
      <w:r>
        <w:rPr>
          <w:rtl/>
          <w:cs/>
          <w:lang w:val="ar_AE" w:bidi="ar_AE"/>
        </w:rPr>
        <w:t xml:space="preserve">الله </w:t>
      </w:r>
      <w:r>
        <w:rPr>
          <w:rtl/>
          <w:cs/>
          <w:lang w:val="ar_AE" w:bidi="ar_AE"/>
        </w:rPr>
        <w:t xml:space="preserve">ما يحتاجون من </w:t>
      </w:r>
      <w:r>
        <w:rPr>
          <w:rtl/>
          <w:cs/>
          <w:lang w:val="ar_AE" w:bidi="ar_AE"/>
        </w:rPr>
        <w:t>الحكمة</w:t>
      </w:r>
      <w:r>
        <w:rPr>
          <w:rtl/>
          <w:cs/>
          <w:lang w:val="ar_AE" w:bidi="ar_AE"/>
        </w:rPr>
        <w:t xml:space="preserve">. يمكنهم أن يثقوا بأن كل عطية صالحة تأتي من عند الله وبأنَّ الله سيعطيهم بسخاء ما يحتاجون. يؤدي هذا الطريق إلى </w:t>
      </w:r>
      <w:r>
        <w:rPr>
          <w:rtl/>
          <w:cs/>
          <w:lang w:val="ar_AE" w:bidi="ar_AE"/>
        </w:rPr>
        <w:t>الحياة الأبدية</w:t>
      </w:r>
      <w:r>
        <w:rPr>
          <w:rtl/>
          <w:cs/>
          <w:lang w:val="ar_AE" w:bidi="ar_AE"/>
        </w:rPr>
        <w:t xml:space="preserve"> في </w:t>
      </w:r>
      <w:r>
        <w:rPr>
          <w:rtl/>
          <w:cs/>
          <w:lang w:val="ar_AE" w:bidi="ar_AE"/>
        </w:rPr>
        <w:t>الخليقة الجديدة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19–27</w:t>
      </w:r>
      <w:r>
        <w:rPr>
          <w:rtl/>
          <w:cs/>
          <w:lang w:val="ar_AE" w:bidi="ar_AE"/>
        </w:rPr>
      </w:r>
    </w:p>
    <w:p>
      <w:pPr>
        <w:bidi/>
      </w:pPr>
      <w:r>
        <w:rPr>
          <w:rtl/>
          <w:cs/>
          <w:lang w:val="ar_AE" w:bidi="ar_AE"/>
        </w:rPr>
      </w:r>
      <w:r>
        <w:rPr>
          <w:rtl/>
          <w:cs/>
          <w:lang w:val="ar_AE" w:bidi="ar_AE"/>
        </w:rPr>
        <w:t xml:space="preserve"> يجب أنْ يتَّفق كل ما يفكر ويؤمن به ويقوله ويفعله </w:t>
      </w:r>
      <w:r>
        <w:rPr>
          <w:rtl/>
          <w:cs/>
          <w:lang w:val="ar_AE" w:bidi="ar_AE"/>
        </w:rPr>
        <w:t>شعب الله</w:t>
      </w:r>
      <w:r>
        <w:rPr>
          <w:rtl/>
          <w:cs/>
          <w:lang w:val="ar_AE" w:bidi="ar_AE"/>
        </w:rPr>
        <w:t xml:space="preserve"> مع </w:t>
      </w:r>
      <w:r>
        <w:rPr>
          <w:rtl/>
          <w:cs/>
          <w:lang w:val="ar_AE" w:bidi="ar_AE"/>
        </w:rPr>
        <w:t>كلمة الله</w:t>
      </w:r>
      <w:r>
        <w:rPr>
          <w:rtl/>
          <w:cs/>
          <w:lang w:val="ar_AE" w:bidi="ar_AE"/>
        </w:rPr>
        <w:t xml:space="preserve">. عندما يحدث هذا، يعيش المؤمنون حياة </w:t>
      </w:r>
      <w:r>
        <w:rPr>
          <w:rtl/>
          <w:cs/>
          <w:lang w:val="ar_AE" w:bidi="ar_AE"/>
        </w:rPr>
        <w:t>مقدسة</w:t>
      </w:r>
      <w:r>
        <w:rPr>
          <w:rtl/>
          <w:cs/>
          <w:lang w:val="ar_AE" w:bidi="ar_AE"/>
        </w:rPr>
        <w:t xml:space="preserve">. تعتمد </w:t>
      </w:r>
      <w:r>
        <w:rPr>
          <w:rtl/>
          <w:cs/>
          <w:lang w:val="ar_AE" w:bidi="ar_AE"/>
        </w:rPr>
        <w:t>الحياة المقدسة</w:t>
      </w:r>
      <w:r>
        <w:rPr>
          <w:rtl/>
          <w:cs/>
          <w:lang w:val="ar_AE" w:bidi="ar_AE"/>
        </w:rPr>
        <w:t xml:space="preserve"> على الاستماع بعناية إلى الله. تعتمد على طاعة التعاليم الحقيقية عن الله. وصف يعقوب هذا بأنه دراسة الناموس الذي يعطي الحرية. تلك طريقة أخرى للحديث عن</w:t>
      </w:r>
      <w:r>
        <w:rPr>
          <w:rtl/>
          <w:cs/>
          <w:lang w:val="ar_AE" w:bidi="ar_AE"/>
        </w:rPr>
        <w:t xml:space="preserve"> ناموس المسيح</w:t>
      </w:r>
      <w:r>
        <w:rPr>
          <w:rtl/>
          <w:cs/>
          <w:lang w:val="ar_AE" w:bidi="ar_AE"/>
        </w:rPr>
        <w:t xml:space="preserve">. إنه </w:t>
      </w:r>
      <w:r>
        <w:rPr>
          <w:rtl/>
          <w:cs/>
          <w:lang w:val="ar_AE" w:bidi="ar_AE"/>
        </w:rPr>
        <w:t>كامل</w:t>
      </w:r>
      <w:r>
        <w:rPr>
          <w:rtl/>
          <w:cs/>
          <w:lang w:val="ar_AE" w:bidi="ar_AE"/>
        </w:rPr>
        <w:t xml:space="preserve">. يعطي الحرية لأن </w:t>
      </w:r>
      <w:r>
        <w:rPr>
          <w:rtl/>
          <w:cs/>
          <w:lang w:val="ar_AE" w:bidi="ar_AE"/>
        </w:rPr>
        <w:t>يسوع</w:t>
      </w:r>
      <w:r>
        <w:rPr>
          <w:rtl/>
          <w:cs/>
          <w:lang w:val="ar_AE" w:bidi="ar_AE"/>
        </w:rPr>
        <w:t xml:space="preserve"> يحرر المؤمنين من قوة </w:t>
      </w:r>
      <w:r>
        <w:rPr>
          <w:rtl/>
          <w:cs/>
          <w:lang w:val="ar_AE" w:bidi="ar_AE"/>
        </w:rPr>
        <w:t>الخطيئة</w:t>
      </w:r>
      <w:r>
        <w:rPr>
          <w:rtl/>
          <w:cs/>
          <w:lang w:val="ar_AE" w:bidi="ar_AE"/>
        </w:rPr>
        <w:t xml:space="preserve"> والموت والشر. خلال استماعهم ودراستهم، يجب على المؤمنين أن يضعوا كلمة الله موضع التنفيذ. يقودهم هذا إلى تجنُّب فعل الشر، كما يقودهم إلى رعاية الأشخاص الذين يحتاجون إلى المساعدة.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٢: ١–١٣</w:t>
      </w:r>
      <w:r>
        <w:rPr>
          <w:rtl/>
          <w:cs/>
          <w:lang w:val="ar_AE" w:bidi="ar_AE"/>
        </w:rPr>
      </w:r>
    </w:p>
    <w:p>
      <w:pPr>
        <w:bidi/>
      </w:pPr>
      <w:r>
        <w:rPr>
          <w:rtl/>
          <w:cs/>
          <w:lang w:val="ar_AE" w:bidi="ar_AE"/>
        </w:rPr>
      </w:r>
      <w:r>
        <w:rPr>
          <w:rtl/>
          <w:cs/>
          <w:lang w:val="ar_AE" w:bidi="ar_AE"/>
        </w:rPr>
        <w:t xml:space="preserve">أوضح يعقوب كيف يجب أنْ يعامِل أتْباع يسوع جميع الناس باحترام. يَجِبُ ألاّ يُفضِّلوا شخصًا عن آخر. قدَّم يعقوب مثالًا عن كيفية معاملة الأغنياء والفقراء في زمانه. كانت مرجعية الناموس الملوكي الذي تحدَّث عنه يعقوب </w:t>
      </w:r>
      <w:r>
        <w:rPr>
          <w:rtl/>
          <w:cs/>
          <w:lang w:val="ar_AE" w:bidi="ar_AE"/>
        </w:rPr>
        <w:t>العهد القديم</w:t>
      </w:r>
      <w:r>
        <w:rPr>
          <w:rtl/>
          <w:cs/>
          <w:lang w:val="ar_AE" w:bidi="ar_AE"/>
        </w:rPr>
        <w:t xml:space="preserve">. إنها أهم وصية في </w:t>
      </w:r>
      <w:r>
        <w:rPr>
          <w:rtl/>
          <w:cs/>
          <w:lang w:val="ar_AE" w:bidi="ar_AE"/>
        </w:rPr>
        <w:t>ناموس موسى</w:t>
      </w:r>
      <w:r>
        <w:rPr>
          <w:rtl/>
          <w:cs/>
          <w:lang w:val="ar_AE" w:bidi="ar_AE"/>
        </w:rPr>
        <w:t xml:space="preserve"> حول كيفية معاملة الآخرين. علَّمت الناس أن يحبوا </w:t>
      </w:r>
      <w:r>
        <w:rPr>
          <w:rtl/>
          <w:cs/>
          <w:lang w:val="ar_AE" w:bidi="ar_AE"/>
        </w:rPr>
        <w:t>أقرباءهم</w:t>
      </w:r>
      <w:r>
        <w:rPr>
          <w:rtl/>
          <w:cs/>
          <w:lang w:val="ar_AE" w:bidi="ar_AE"/>
        </w:rPr>
        <w:t xml:space="preserve"> كما يحبون أنفسهم. أظهر يسوع كيف شمل ذلك إظهار </w:t>
      </w:r>
      <w:r>
        <w:rPr>
          <w:rtl/>
          <w:cs/>
          <w:lang w:val="ar_AE" w:bidi="ar_AE"/>
        </w:rPr>
        <w:t>الرحمة</w:t>
      </w:r>
      <w:r>
        <w:rPr>
          <w:rtl/>
          <w:cs/>
          <w:lang w:val="ar_AE" w:bidi="ar_AE"/>
        </w:rPr>
        <w:t xml:space="preserve"> للآخرين. حكى قصة عن ذلك في متى 18:21–35. لن يُحكم على أتباع يسوع بناءً على ناموس موسى. سيُحكَم عليهم بناءً على الناموس الذي يمنح الحرية. كان مقصد يعقوب أنه سيُحكَم على المؤمنين وِفقًا لرحمة الله. لذا يجب عليهم معاملة الآخرين بالرحمة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14–26</w:t>
      </w:r>
      <w:r>
        <w:rPr>
          <w:rtl/>
          <w:cs/>
          <w:lang w:val="ar_AE" w:bidi="ar_AE"/>
        </w:rPr>
      </w:r>
    </w:p>
    <w:p>
      <w:pPr>
        <w:bidi/>
      </w:pPr>
      <w:r>
        <w:rPr>
          <w:rtl/>
          <w:cs/>
          <w:lang w:val="ar_AE" w:bidi="ar_AE"/>
        </w:rPr>
      </w:r>
      <w:r>
        <w:rPr>
          <w:rtl/>
          <w:cs/>
          <w:lang w:val="ar_AE" w:bidi="ar_AE"/>
        </w:rPr>
        <w:t xml:space="preserve">إنْ كان الناس </w:t>
      </w:r>
      <w:r>
        <w:rPr>
          <w:rtl/>
          <w:cs/>
          <w:lang w:val="ar_AE" w:bidi="ar_AE"/>
        </w:rPr>
        <w:t>يؤمنون بـ</w:t>
      </w:r>
      <w:r>
        <w:rPr>
          <w:rtl/>
          <w:cs/>
          <w:lang w:val="ar_AE" w:bidi="ar_AE"/>
        </w:rPr>
        <w:t xml:space="preserve">يسوع، فيجب أن تُظهر أفعالهم ذلك. عندما يسلك المؤمنون بناءً على إيمانهم، فإنهم يطيعون الله فيمَا يقولون ويفعلون. يؤدي هذا إلى عمل الأعمال الجيدة أو </w:t>
      </w:r>
      <w:r>
        <w:rPr>
          <w:rtl/>
          <w:cs/>
          <w:lang w:val="ar_AE" w:bidi="ar_AE"/>
        </w:rPr>
        <w:t>الأعمال الصالحة</w:t>
      </w:r>
      <w:r>
        <w:rPr>
          <w:rtl/>
          <w:cs/>
          <w:lang w:val="ar_AE" w:bidi="ar_AE"/>
        </w:rPr>
        <w:t xml:space="preserve">. إذا لم يتصرَّفوا بناءً على إيمانهم، فهذا يعني أنهم لا يؤمنون حقًا بالله. وصف يعقوب هذا النوع من الإيمان بأنه مَيِّت. قدم يعقوب أمثلة عن الإيمان الحي. أوضح أن </w:t>
      </w:r>
      <w:r>
        <w:rPr>
          <w:rtl/>
          <w:cs/>
          <w:lang w:val="ar_AE" w:bidi="ar_AE"/>
        </w:rPr>
        <w:t>إبراهيم</w:t>
      </w:r>
      <w:r>
        <w:rPr>
          <w:rtl/>
          <w:cs/>
          <w:lang w:val="ar_AE" w:bidi="ar_AE"/>
        </w:rPr>
        <w:t xml:space="preserve"> قدم ابنه </w:t>
      </w:r>
      <w:r>
        <w:rPr>
          <w:rtl/>
          <w:cs/>
          <w:lang w:val="ar_AE" w:bidi="ar_AE"/>
        </w:rPr>
        <w:t>إسحاق</w:t>
      </w:r>
      <w:r>
        <w:rPr>
          <w:rtl/>
          <w:cs/>
          <w:lang w:val="ar_AE" w:bidi="ar_AE"/>
        </w:rPr>
        <w:t xml:space="preserve"> على </w:t>
      </w:r>
      <w:r>
        <w:rPr>
          <w:rtl/>
          <w:cs/>
          <w:lang w:val="ar_AE" w:bidi="ar_AE"/>
        </w:rPr>
        <w:t>مذبح</w:t>
      </w:r>
      <w:r>
        <w:rPr>
          <w:rtl/>
          <w:cs/>
          <w:lang w:val="ar_AE" w:bidi="ar_AE"/>
        </w:rPr>
        <w:t xml:space="preserve">. لم يكن هذا مثل </w:t>
      </w:r>
      <w:r>
        <w:rPr>
          <w:rtl/>
          <w:cs/>
          <w:lang w:val="ar_AE" w:bidi="ar_AE"/>
        </w:rPr>
        <w:t>تقديم الأطفال ذبيحة</w:t>
      </w:r>
      <w:r>
        <w:rPr>
          <w:rtl/>
          <w:cs/>
          <w:lang w:val="ar_AE" w:bidi="ar_AE"/>
        </w:rPr>
        <w:t xml:space="preserve">. لم يُقتل إسحاق. أظهرت أفعال إبراهيم استعداده لتقديم أغلى ما عنده لله. كان مستعدًا لفعل ذلك لأنه وثق بالله وآمن به. كان المثال التالي الذي قدَّمه يعقوب هو </w:t>
      </w:r>
      <w:r>
        <w:rPr>
          <w:rtl/>
          <w:cs/>
          <w:lang w:val="ar_AE" w:bidi="ar_AE"/>
        </w:rPr>
        <w:t>راحاب</w:t>
      </w:r>
      <w:r>
        <w:rPr>
          <w:rtl/>
          <w:cs/>
          <w:lang w:val="ar_AE" w:bidi="ar_AE"/>
        </w:rPr>
        <w:t xml:space="preserve">. تحرَّكتْ راحاب لإنقاذ الجاسوسَيْن </w:t>
      </w:r>
      <w:r>
        <w:rPr>
          <w:rtl/>
          <w:cs/>
          <w:lang w:val="ar_AE" w:bidi="ar_AE"/>
        </w:rPr>
        <w:t>الإسرائيليَين</w:t>
      </w:r>
      <w:r>
        <w:rPr>
          <w:rtl/>
          <w:cs/>
          <w:lang w:val="ar_AE" w:bidi="ar_AE"/>
        </w:rPr>
        <w:t xml:space="preserve">. أظهر هذا أنها كانت تؤمن أيضًا بالله. كانت أفعال إبراهيم وراحاب تناقض الإيمان المَيِّت. لأن إيمانهما كان حيًا، </w:t>
      </w:r>
      <w:r>
        <w:rPr>
          <w:rtl/>
          <w:cs/>
          <w:lang w:val="ar_AE" w:bidi="ar_AE"/>
        </w:rPr>
        <w:t>تبرَّرا أمام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٣: ١–١٢</w:t>
      </w:r>
      <w:r>
        <w:rPr>
          <w:rtl/>
          <w:cs/>
          <w:lang w:val="ar_AE" w:bidi="ar_AE"/>
        </w:rPr>
      </w:r>
    </w:p>
    <w:p>
      <w:pPr>
        <w:bidi/>
      </w:pPr>
      <w:r>
        <w:rPr>
          <w:rtl/>
          <w:cs/>
          <w:lang w:val="ar_AE" w:bidi="ar_AE"/>
        </w:rPr>
      </w:r>
      <w:r>
        <w:rPr>
          <w:rtl/>
          <w:cs/>
          <w:lang w:val="ar_AE" w:bidi="ar_AE"/>
        </w:rPr>
        <w:t xml:space="preserve">إنَّ الأشخاص الذين يُعلِّمون الآخرين عن يسوع مسؤولون عن تعليم الحق. إنهم مسؤولون أمام الله عمَّا يقولون من كلمات. مع ذلك، يكون من الصعب جدًا على الناس التحدُّث دائمًا بالمستقيم والصالح وبكل ما هو حق. إنَّ محاولة عمل ذلك هو ما أطلق عليه يعقوب ترويض اللسان أو التحكم فيه. اللسان جزء صغير من الجسم يستخدمه الناس ليتكلموا بكلمات. تظهر كلماتهم ما في </w:t>
      </w:r>
      <w:r>
        <w:rPr>
          <w:rtl/>
          <w:cs/>
          <w:lang w:val="ar_AE" w:bidi="ar_AE"/>
        </w:rPr>
        <w:t>قلوبهم</w:t>
      </w:r>
      <w:r>
        <w:rPr>
          <w:rtl/>
          <w:cs/>
          <w:lang w:val="ar_AE" w:bidi="ar_AE"/>
        </w:rPr>
        <w:t>. كلمات الناس مهمة وتُحدث فارقًا كبيرًا في حياة الآخرين. حذَّر يعقوب قُرَّاءه من فعل الشر بالكلمات التي يتحدثون بها. بعض الناس يسبحون الله كخالقهم و</w:t>
      </w:r>
      <w:r>
        <w:rPr>
          <w:rtl/>
          <w:cs/>
          <w:lang w:val="ar_AE" w:bidi="ar_AE"/>
        </w:rPr>
        <w:t>أبيهم،</w:t>
      </w:r>
      <w:r>
        <w:rPr>
          <w:rtl/>
          <w:cs/>
          <w:lang w:val="ar_AE" w:bidi="ar_AE"/>
        </w:rPr>
        <w:t xml:space="preserve"> ومع ذلك، يلعنون أيضًا ويتحدثون بأمور بغيضة ضد الناس. خلق الله الناس، لذا فالتحدُّث عنهم بسوء يُظهر عدم </w:t>
      </w:r>
      <w:r>
        <w:rPr>
          <w:rtl/>
          <w:cs/>
          <w:lang w:val="ar_AE" w:bidi="ar_AE"/>
        </w:rPr>
        <w:t xml:space="preserve">محبة </w:t>
      </w:r>
      <w:r>
        <w:rPr>
          <w:rtl/>
          <w:cs/>
          <w:lang w:val="ar_AE" w:bidi="ar_AE"/>
        </w:rPr>
        <w:t>المتحدِّث</w:t>
      </w:r>
      <w:r>
        <w:rPr>
          <w:rtl/>
          <w:cs/>
          <w:lang w:val="ar_AE" w:bidi="ar_AE"/>
        </w:rPr>
        <w:t xml:space="preserve"> لله</w:t>
      </w:r>
      <w:r>
        <w:rPr>
          <w:rtl/>
          <w:cs/>
          <w:lang w:val="ar_AE" w:bidi="ar_AE"/>
        </w:rPr>
        <w:t xml:space="preserve"> كما يُظهر نقصان خدمته له. هذا مثل وجود شجرة لا تنتج الثمار التي يُفترض أن تنتجها.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٣: ١٣–١٨</w:t>
      </w:r>
      <w:r>
        <w:rPr>
          <w:rtl/>
          <w:cs/>
          <w:lang w:val="ar_AE" w:bidi="ar_AE"/>
        </w:rPr>
      </w:r>
    </w:p>
    <w:p>
      <w:pPr>
        <w:bidi/>
      </w:pPr>
      <w:r>
        <w:rPr>
          <w:rtl/>
          <w:cs/>
          <w:lang w:val="ar_AE" w:bidi="ar_AE"/>
        </w:rPr>
      </w:r>
      <w:r>
        <w:rPr>
          <w:rtl/>
          <w:cs/>
          <w:lang w:val="ar_AE" w:bidi="ar_AE"/>
        </w:rPr>
        <w:t xml:space="preserve">وصف يعقوب نوعَيْن من الحكمة. نوع يأتي من الله في </w:t>
      </w:r>
      <w:r>
        <w:rPr>
          <w:rtl/>
          <w:cs/>
          <w:lang w:val="ar_AE" w:bidi="ar_AE"/>
        </w:rPr>
        <w:t>السماء</w:t>
      </w:r>
      <w:r>
        <w:rPr>
          <w:rtl/>
          <w:cs/>
          <w:lang w:val="ar_AE" w:bidi="ar_AE"/>
        </w:rPr>
        <w:t xml:space="preserve">. وصف يعقوب النوع الآخر بأنه ينتمي إلى الأرض. كان يعقوب يتحدث عن العيش وفقًا لرغبة </w:t>
      </w:r>
      <w:r>
        <w:rPr>
          <w:rtl/>
          <w:cs/>
          <w:lang w:val="ar_AE" w:bidi="ar_AE"/>
        </w:rPr>
        <w:t>إبليس</w:t>
      </w:r>
      <w:r>
        <w:rPr>
          <w:rtl/>
          <w:cs/>
          <w:lang w:val="ar_AE" w:bidi="ar_AE"/>
        </w:rPr>
        <w:t xml:space="preserve"> في عمَل الأشياء. تلك هي الحكمة الإبليسية. يريد الأشخاص الذين يعيشون بهذه الطريقة تلبية احتياجاتهم أولًا. يغارون مما لدى الآخرين ويريدون أفضل الأشياء لأنفسهم. تقود طريقة العيش هذه إلى وجود العديد من المشكلات وارتكاب الشرور. تظهر الحكمة من السماء الطريقة التي يريد الله أن يعيش بها شعبه. إنَّ طريقة الله أن يكون الناس متواضعين وصادقين. يريدهم أن يطيعوه ويظهروا الرحمة للآخرين. يريدهم أن يصنعوا </w:t>
      </w:r>
      <w:r>
        <w:rPr>
          <w:rtl/>
          <w:cs/>
          <w:lang w:val="ar_AE" w:bidi="ar_AE"/>
        </w:rPr>
        <w:t>السلام</w:t>
      </w:r>
      <w:r>
        <w:rPr>
          <w:rtl/>
          <w:cs/>
          <w:lang w:val="ar_AE" w:bidi="ar_AE"/>
        </w:rPr>
        <w:t xml:space="preserve"> مع من حولهم. يساعد </w:t>
      </w:r>
      <w:r>
        <w:rPr>
          <w:rtl/>
          <w:cs/>
          <w:lang w:val="ar_AE" w:bidi="ar_AE"/>
        </w:rPr>
        <w:t>الروح القدس</w:t>
      </w:r>
      <w:r>
        <w:rPr>
          <w:rtl/>
          <w:cs/>
          <w:lang w:val="ar_AE" w:bidi="ar_AE"/>
        </w:rPr>
        <w:t xml:space="preserve"> الناس على اتِّباع طريقة العيش الصالحة والصحيحة والمقدسة التي من عند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1–17</w:t>
      </w:r>
      <w:r>
        <w:rPr>
          <w:rtl/>
          <w:cs/>
          <w:lang w:val="ar_AE" w:bidi="ar_AE"/>
        </w:rPr>
      </w:r>
    </w:p>
    <w:p>
      <w:pPr>
        <w:bidi/>
      </w:pPr>
      <w:r>
        <w:rPr>
          <w:rtl/>
          <w:cs/>
          <w:lang w:val="ar_AE" w:bidi="ar_AE"/>
        </w:rPr>
      </w:r>
      <w:r>
        <w:rPr>
          <w:rtl/>
          <w:cs/>
          <w:lang w:val="ar_AE" w:bidi="ar_AE"/>
        </w:rPr>
        <w:t xml:space="preserve">أن تكون صديقًا </w:t>
      </w:r>
      <w:r>
        <w:rPr>
          <w:rtl/>
          <w:cs/>
          <w:lang w:val="ar_AE" w:bidi="ar_AE"/>
        </w:rPr>
        <w:t>للعالم</w:t>
      </w:r>
      <w:r>
        <w:rPr>
          <w:rtl/>
          <w:cs/>
          <w:lang w:val="ar_AE" w:bidi="ar_AE"/>
        </w:rPr>
        <w:t xml:space="preserve"> يعني التصرف وفقًا للحكمة الشيطانية. يقدم الشيطان للناس متعة شريرة مبنية على الخطيئة. يجعل هذا الناس مملوئين بالكبرياء ويريدون المزيد والمزيد من الأشياء. يقودهم ذلك إلى معاملة الآخرين بطرق فظيعة. إنَّ مَن يعيشون بهذه الطريقة، لا يكونوا مخلصين لله. يقدم الله للناس فرحًا حقيقيًا يأتي من القرب منه. يجب أن يكونوا متواضعين إذا أرادوا أن يكونوا قريبين من الله. يجب أن يعترفوا بأنهم بحاجة إلى </w:t>
      </w:r>
      <w:r>
        <w:rPr>
          <w:rtl/>
          <w:cs/>
          <w:lang w:val="ar_AE" w:bidi="ar_AE"/>
        </w:rPr>
        <w:t>نعمته</w:t>
      </w:r>
      <w:r>
        <w:rPr>
          <w:rtl/>
          <w:cs/>
          <w:lang w:val="ar_AE" w:bidi="ar_AE"/>
        </w:rPr>
        <w:t xml:space="preserve"> وبحاجة إلى </w:t>
      </w:r>
      <w:r>
        <w:rPr>
          <w:rtl/>
          <w:cs/>
          <w:lang w:val="ar_AE" w:bidi="ar_AE"/>
        </w:rPr>
        <w:t>الغفران</w:t>
      </w:r>
      <w:r>
        <w:rPr>
          <w:rtl/>
          <w:cs/>
          <w:lang w:val="ar_AE" w:bidi="ar_AE"/>
        </w:rPr>
        <w:t xml:space="preserve">. يجب أن يعترفوا بأن الله هو الذي يقرر بشأن الصواب والخطأ. هذا ما قصده يعقوب في حديثه عن الله أنه واضع الناموس. هو أيضًا ما قصده بشأن الله الذي يجلب </w:t>
      </w:r>
      <w:r>
        <w:rPr>
          <w:rtl/>
          <w:cs/>
          <w:lang w:val="ar_AE" w:bidi="ar_AE"/>
        </w:rPr>
        <w:t>الدينونة</w:t>
      </w:r>
      <w:r>
        <w:rPr>
          <w:rtl/>
          <w:cs/>
          <w:lang w:val="ar_AE" w:bidi="ar_AE"/>
        </w:rPr>
        <w:t>. يتعارض التحدث بسوء عن مؤمنين آخرين مع مشيئة الله. إذا خالف شخص ما مشيئة الله، يُظهر هذا أنه مشحون بالكبرياء. أيضًا يعطي الكبرياء الناس يقينًا بأنَّ ما يخططون له سيتم، لذا لا يعترفون بأن الله وحده هو المُتحكِّم في المستقبل. أراد يعقوب من المؤمنين عمل أعمال صالحة كل يوم بدلًا من التباهي بالخطط المستقبلية.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٥: ١–١١</w:t>
      </w:r>
      <w:r>
        <w:rPr>
          <w:rtl/>
          <w:cs/>
          <w:lang w:val="ar_AE" w:bidi="ar_AE"/>
        </w:rPr>
      </w:r>
    </w:p>
    <w:p>
      <w:pPr>
        <w:bidi/>
      </w:pPr>
      <w:r>
        <w:rPr>
          <w:rtl/>
          <w:cs/>
          <w:lang w:val="ar_AE" w:bidi="ar_AE"/>
        </w:rPr>
      </w:r>
      <w:r>
        <w:rPr>
          <w:rtl/>
          <w:cs/>
          <w:lang w:val="ar_AE" w:bidi="ar_AE"/>
        </w:rPr>
        <w:t xml:space="preserve">كان مؤمنو اليهود الذين كتب لهم يعقوب يُعامَلون </w:t>
      </w:r>
      <w:r>
        <w:rPr>
          <w:rtl/>
          <w:cs/>
          <w:lang w:val="ar_AE" w:bidi="ar_AE"/>
        </w:rPr>
        <w:t>معاملة سيئة</w:t>
      </w:r>
      <w:r>
        <w:rPr>
          <w:rtl/>
          <w:cs/>
          <w:lang w:val="ar_AE" w:bidi="ar_AE"/>
        </w:rPr>
        <w:t xml:space="preserve"> من الأغنياء. كتب يعقوب ضد السلوك الشرير الذي كان يسلكه هؤلاء الأغنياء. كانوا يحتفظون بما لديهم لأنفسهم ويتيقنون من نَيْل كل رغباتهم. فعلوا ذلك مع أنّ أناسًا آخرين لم يكن لديهم ما يكفي. لم يدفعوا للعمال مقابل عملهم. في المحكمة، عاملوا الأشخاص الذين لم يرتكبوا خطأ معاملة ظالمة. حذَّرهم يعقوب من أن الله سيدينهم بسبب ذلك. سيتألمون بعد </w:t>
      </w:r>
      <w:r>
        <w:rPr>
          <w:rtl/>
          <w:cs/>
          <w:lang w:val="ar_AE" w:bidi="ar_AE"/>
        </w:rPr>
        <w:t>مجيء يسوع</w:t>
      </w:r>
      <w:r>
        <w:rPr>
          <w:rtl/>
          <w:cs/>
          <w:lang w:val="ar_AE" w:bidi="ar_AE"/>
        </w:rPr>
        <w:t xml:space="preserve"> إلى الأرض. شارك يعقوب هذا التحذير لتشجيع الذين كانوا يُعاملون معاملة سيئة من الأغنياء. بالرغْم من معاناتهم، استطاع مؤمنو اليهود الثقة برحمة الله الحنونة واهتمامه المُحِّب بهم. يجب أن يكونوا صبورين مثل المزارعين، كما يجب أن يكونوا أيضًا صبورين مثل </w:t>
      </w:r>
      <w:r>
        <w:rPr>
          <w:rtl/>
          <w:cs/>
          <w:lang w:val="ar_AE" w:bidi="ar_AE"/>
        </w:rPr>
        <w:t>أيوب</w:t>
      </w:r>
      <w:r>
        <w:rPr>
          <w:rtl/>
          <w:cs/>
          <w:lang w:val="ar_AE" w:bidi="ar_AE"/>
        </w:rPr>
        <w:t xml:space="preserve">. مثل </w:t>
      </w:r>
      <w:r>
        <w:rPr>
          <w:rtl/>
          <w:cs/>
          <w:lang w:val="ar_AE" w:bidi="ar_AE"/>
        </w:rPr>
        <w:t>الأنبياء</w:t>
      </w:r>
      <w:r>
        <w:rPr>
          <w:rtl/>
          <w:cs/>
          <w:lang w:val="ar_AE" w:bidi="ar_AE"/>
        </w:rPr>
        <w:t>، يجب أن يكونوا أقوياء في إيمانهم ولا يستسلموا. يجب ألا يحكموا على بعضهم بعضًا بل يثقوا بالله ليكون هو قاضيهم.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٥: ١٢–٢٠</w:t>
      </w:r>
      <w:r>
        <w:rPr>
          <w:rtl/>
          <w:cs/>
          <w:lang w:val="ar_AE" w:bidi="ar_AE"/>
        </w:rPr>
      </w:r>
    </w:p>
    <w:p>
      <w:pPr>
        <w:bidi/>
      </w:pPr>
      <w:r>
        <w:rPr>
          <w:rtl/>
          <w:cs/>
          <w:lang w:val="ar_AE" w:bidi="ar_AE"/>
        </w:rPr>
      </w:r>
      <w:r>
        <w:rPr>
          <w:rtl/>
          <w:cs/>
          <w:lang w:val="ar_AE" w:bidi="ar_AE"/>
        </w:rPr>
        <w:t xml:space="preserve">إنَّ كلمات </w:t>
      </w:r>
      <w:r>
        <w:rPr>
          <w:rtl/>
          <w:cs/>
          <w:lang w:val="ar_AE" w:bidi="ar_AE"/>
        </w:rPr>
        <w:t>وصلوات</w:t>
      </w:r>
      <w:r>
        <w:rPr>
          <w:rtl/>
          <w:cs/>
          <w:lang w:val="ar_AE" w:bidi="ar_AE"/>
        </w:rPr>
        <w:t xml:space="preserve"> المؤمنين قوية. يجب أن يكون المؤمنون صادقين حتى يتمكَّن الآخرون من الثقة الكاملة في كلامهم. يذكر يعقوب ثلاث طرق تُمكِّن المؤمنين من استخدام كلماتهم وصلواتهم لمساعدة بعضهم بعضًا. إحدى الطرق أن يسبحوا الله عندما يكونوا سعداء. يشجع هذا المؤمنين الآخرين. طريقة أخرى أن يصلوا من أجل بعضهم بعضًا عند وجود ضيقة أو مرض. يمكن ل</w:t>
      </w:r>
      <w:r>
        <w:rPr>
          <w:rtl/>
          <w:cs/>
          <w:lang w:val="ar_AE" w:bidi="ar_AE"/>
        </w:rPr>
        <w:t>شيوخ الكنيسة</w:t>
      </w:r>
      <w:r>
        <w:rPr>
          <w:rtl/>
          <w:cs/>
          <w:lang w:val="ar_AE" w:bidi="ar_AE"/>
        </w:rPr>
        <w:t xml:space="preserve"> وكل مَن لديه إيمان بالله عمل ذلك. يمكنهم الصلاة من أجل بعضهم بعضًا </w:t>
      </w:r>
      <w:r>
        <w:rPr>
          <w:rtl/>
          <w:cs/>
          <w:lang w:val="ar_AE" w:bidi="ar_AE"/>
        </w:rPr>
        <w:t>باسم يسوع</w:t>
      </w:r>
      <w:r>
        <w:rPr>
          <w:rtl/>
          <w:cs/>
          <w:lang w:val="ar_AE" w:bidi="ar_AE"/>
        </w:rPr>
        <w:t xml:space="preserve">. يمكنهم </w:t>
      </w:r>
      <w:r>
        <w:rPr>
          <w:rtl/>
          <w:cs/>
          <w:lang w:val="ar_AE" w:bidi="ar_AE"/>
        </w:rPr>
        <w:t>دَهن</w:t>
      </w:r>
      <w:r>
        <w:rPr>
          <w:rtl/>
          <w:cs/>
          <w:lang w:val="ar_AE" w:bidi="ar_AE"/>
        </w:rPr>
        <w:t xml:space="preserve"> بعضهم بعضًا بالزيت مثل الزيت من </w:t>
      </w:r>
      <w:r>
        <w:rPr>
          <w:rtl/>
          <w:cs/>
          <w:lang w:val="ar_AE" w:bidi="ar_AE"/>
        </w:rPr>
        <w:t>أشجار الزيتون</w:t>
      </w:r>
      <w:r>
        <w:rPr>
          <w:rtl/>
          <w:cs/>
          <w:lang w:val="ar_AE" w:bidi="ar_AE"/>
        </w:rPr>
        <w:t xml:space="preserve">. يظهر هذا ثقتهم بيسوع </w:t>
      </w:r>
      <w:r>
        <w:rPr>
          <w:rtl/>
          <w:cs/>
          <w:lang w:val="ar_AE" w:bidi="ar_AE"/>
        </w:rPr>
        <w:t>الرب</w:t>
      </w:r>
      <w:r>
        <w:rPr>
          <w:rtl/>
          <w:cs/>
          <w:lang w:val="ar_AE" w:bidi="ar_AE"/>
        </w:rPr>
        <w:t xml:space="preserve"> الذي يجلب الشفاء. ثمة طريقة أخرى هي التحدُّث بصراحة مع بعضهم بعضًا عن خطاياهم. يساعد الاعتراف المؤمنين على التواضع وعدم إدانة بعضهم بعضًا، كما يتيح مجالًا لمساعدة بعضهم بعضًا على تجنُّب الخطيئة. يساعد هذا المؤمنين على الابتعاد عن أساليب السلوك المؤدية إلى الموت.</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