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ZEC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Захария 1:1–8:23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послания </w:t>
      </w:r>
      <w:r>
        <w:rPr>
          <w:lang w:val="ru_RU" w:bidi="ru_RU"/>
        </w:rPr>
        <w:t>Бог</w:t>
      </w:r>
      <w:r>
        <w:rPr>
          <w:lang w:val="ru_RU" w:bidi="ru_RU"/>
        </w:rPr>
        <w:t xml:space="preserve"> передал </w:t>
      </w:r>
      <w:r>
        <w:rPr>
          <w:lang w:val="ru_RU" w:bidi="ru_RU"/>
        </w:rPr>
        <w:t xml:space="preserve">Захарии </w:t>
      </w:r>
      <w:r>
        <w:rPr>
          <w:lang w:val="ru_RU" w:bidi="ru_RU"/>
        </w:rPr>
        <w:t xml:space="preserve">через пророчества, а другие через </w:t>
      </w:r>
      <w:r>
        <w:rPr>
          <w:lang w:val="ru_RU" w:bidi="ru_RU"/>
        </w:rPr>
        <w:t>видения</w:t>
      </w:r>
      <w:r>
        <w:rPr>
          <w:lang w:val="ru_RU" w:bidi="ru_RU"/>
        </w:rPr>
        <w:t xml:space="preserve">. Захария делился этими посланиями с жителями </w:t>
      </w:r>
      <w:r>
        <w:rPr>
          <w:lang w:val="ru_RU" w:bidi="ru_RU"/>
        </w:rPr>
        <w:t>Иудеи</w:t>
      </w:r>
      <w:r>
        <w:rPr>
          <w:lang w:val="ru_RU" w:bidi="ru_RU"/>
        </w:rPr>
        <w:t xml:space="preserve">, когда те восстанавливали </w:t>
      </w:r>
      <w:r>
        <w:rPr>
          <w:lang w:val="ru_RU" w:bidi="ru_RU"/>
        </w:rPr>
        <w:t>Храм</w:t>
      </w:r>
      <w:r>
        <w:rPr>
          <w:lang w:val="ru_RU" w:bidi="ru_RU"/>
        </w:rPr>
        <w:t>. Об этом рассказывается в Книге Ездры в главах 5 и 6.</w:t>
      </w:r>
    </w:p>
    <w:p>
      <w:pPr/>
      <w:r>
        <w:rPr>
          <w:lang w:val="ru_RU" w:bidi="ru_RU"/>
        </w:rPr>
      </w:r>
      <w:r>
        <w:rPr>
          <w:lang w:val="ru_RU" w:bidi="ru_RU"/>
        </w:rPr>
        <w:t>Эти пророчества имели две основные мысли. Первая основная мысль касалась</w:t>
      </w:r>
      <w:r>
        <w:rPr>
          <w:lang w:val="ru_RU" w:bidi="ru_RU"/>
        </w:rPr>
        <w:t xml:space="preserve"> Синайского завета</w:t>
      </w:r>
      <w:r>
        <w:rPr>
          <w:lang w:val="ru_RU" w:bidi="ru_RU"/>
        </w:rPr>
        <w:t xml:space="preserve">. Современники Захарии должны были быть верны </w:t>
      </w:r>
      <w:r>
        <w:rPr>
          <w:lang w:val="ru_RU" w:bidi="ru_RU"/>
        </w:rPr>
        <w:t>завету</w:t>
      </w:r>
      <w:r>
        <w:rPr>
          <w:lang w:val="ru_RU" w:bidi="ru_RU"/>
        </w:rPr>
        <w:t xml:space="preserve">. Их предки с давних времён не были верны ему. Они не </w:t>
      </w:r>
      <w:r>
        <w:rPr>
          <w:lang w:val="ru_RU" w:bidi="ru_RU"/>
        </w:rPr>
        <w:t xml:space="preserve">поклонялись только Богу </w:t>
      </w:r>
      <w:r>
        <w:rPr>
          <w:lang w:val="ru_RU" w:bidi="ru_RU"/>
        </w:rPr>
        <w:t xml:space="preserve">и не относились к другим так, как Бог учил их в </w:t>
      </w:r>
      <w:r>
        <w:rPr>
          <w:lang w:val="ru_RU" w:bidi="ru_RU"/>
        </w:rPr>
        <w:t>Законе Моисея</w:t>
      </w:r>
      <w:r>
        <w:rPr>
          <w:lang w:val="ru_RU" w:bidi="ru_RU"/>
        </w:rPr>
        <w:t xml:space="preserve">. Они не слушали </w:t>
      </w:r>
      <w:r>
        <w:rPr>
          <w:lang w:val="ru_RU" w:bidi="ru_RU"/>
        </w:rPr>
        <w:t>пророков</w:t>
      </w:r>
      <w:r>
        <w:rPr>
          <w:lang w:val="ru_RU" w:bidi="ru_RU"/>
        </w:rPr>
        <w:t xml:space="preserve">, которые говорили им прекратить творить злые дела. Они не отвернулись от своих </w:t>
      </w:r>
      <w:r>
        <w:rPr>
          <w:lang w:val="ru_RU" w:bidi="ru_RU"/>
        </w:rPr>
        <w:t>грехов</w:t>
      </w:r>
      <w:r>
        <w:rPr>
          <w:lang w:val="ru_RU" w:bidi="ru_RU"/>
        </w:rPr>
        <w:t xml:space="preserve"> и не </w:t>
      </w:r>
      <w:r>
        <w:rPr>
          <w:lang w:val="ru_RU" w:bidi="ru_RU"/>
        </w:rPr>
        <w:t>покаялись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Вот почему Бог навёл </w:t>
      </w:r>
      <w:r>
        <w:rPr>
          <w:lang w:val="ru_RU" w:bidi="ru_RU"/>
        </w:rPr>
        <w:t>суд</w:t>
      </w:r>
      <w:r>
        <w:rPr>
          <w:lang w:val="ru_RU" w:bidi="ru_RU"/>
        </w:rPr>
        <w:t xml:space="preserve"> на </w:t>
      </w:r>
      <w:r>
        <w:rPr>
          <w:lang w:val="ru_RU" w:bidi="ru_RU"/>
        </w:rPr>
        <w:t>Северное Царство</w:t>
      </w:r>
      <w:r>
        <w:rPr>
          <w:lang w:val="ru_RU" w:bidi="ru_RU"/>
        </w:rPr>
        <w:t xml:space="preserve"> и на </w:t>
      </w:r>
      <w:r>
        <w:rPr>
          <w:lang w:val="ru_RU" w:bidi="ru_RU"/>
        </w:rPr>
        <w:t>Южное Царство</w:t>
      </w:r>
      <w:r>
        <w:rPr>
          <w:lang w:val="ru_RU" w:bidi="ru_RU"/>
        </w:rPr>
        <w:t xml:space="preserve">. </w:t>
      </w:r>
      <w:r>
        <w:rPr>
          <w:lang w:val="ru_RU" w:bidi="ru_RU"/>
        </w:rPr>
        <w:t>Ассирия</w:t>
      </w:r>
      <w:r>
        <w:rPr>
          <w:lang w:val="ru_RU" w:bidi="ru_RU"/>
        </w:rPr>
        <w:t xml:space="preserve"> захватила Северное Царство (</w:t>
      </w:r>
      <w:r>
        <w:rPr>
          <w:lang w:val="ru_RU" w:bidi="ru_RU"/>
        </w:rPr>
        <w:t>Израиль</w:t>
      </w:r>
      <w:r>
        <w:rPr>
          <w:lang w:val="ru_RU" w:bidi="ru_RU"/>
        </w:rPr>
        <w:t xml:space="preserve">), тогда как </w:t>
      </w:r>
      <w:r>
        <w:rPr>
          <w:lang w:val="ru_RU" w:bidi="ru_RU"/>
        </w:rPr>
        <w:t xml:space="preserve">Вавилон </w:t>
      </w:r>
      <w:r>
        <w:rPr>
          <w:lang w:val="ru_RU" w:bidi="ru_RU"/>
        </w:rPr>
        <w:t xml:space="preserve">захватил Южное Царство (Иудею). Храм был разрушен. Многие люди из </w:t>
      </w:r>
      <w:r>
        <w:rPr>
          <w:lang w:val="ru_RU" w:bidi="ru_RU"/>
        </w:rPr>
        <w:t>Божьего народа</w:t>
      </w:r>
      <w:r>
        <w:rPr>
          <w:lang w:val="ru_RU" w:bidi="ru_RU"/>
        </w:rPr>
        <w:t xml:space="preserve"> </w:t>
      </w:r>
      <w:r>
        <w:rPr>
          <w:lang w:val="ru_RU" w:bidi="ru_RU"/>
        </w:rPr>
        <w:t xml:space="preserve">были вынуждены покинуть свою землю. Они были рассеяны среди других народов и жили в </w:t>
      </w:r>
      <w:r>
        <w:rPr>
          <w:lang w:val="ru_RU" w:bidi="ru_RU"/>
        </w:rPr>
        <w:t>изгнании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Многие люди из Божьего народа понимали, что Божий суд над ними был праведен и справедлив. Люди показывали, как они печалились из-за Божьего суда. Они выражали это, скорбя и воздерживаясь от еды на определённые периоды времени. Захария объяснил, что Бог хотел, чтобы они выражали свою печаль не через </w:t>
      </w:r>
      <w:r>
        <w:rPr>
          <w:lang w:val="ru_RU" w:bidi="ru_RU"/>
        </w:rPr>
        <w:t>пост</w:t>
      </w:r>
      <w:r>
        <w:rPr>
          <w:lang w:val="ru_RU" w:bidi="ru_RU"/>
        </w:rPr>
        <w:t>, а через справедливое отношение к другим людям. О таком же посте говорится в Книге пророка Исаии в главе 58. Бог объяснил в Законе Моисея, как справедливо относиться к людям. После изгнания Божий народ всё ещё должен был следовать этим заповедям.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Захария 9:1–14:21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Эти главы включают в себя как </w:t>
      </w:r>
      <w:r>
        <w:rPr>
          <w:lang w:val="ru_RU" w:bidi="ru_RU"/>
        </w:rPr>
        <w:t>пророчества о суде</w:t>
      </w:r>
      <w:r>
        <w:rPr>
          <w:lang w:val="ru_RU" w:bidi="ru_RU"/>
        </w:rPr>
        <w:t>, так и пророчества о надежде. Во многом они похожи на пророчества, записанные в других пророческих книгах.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Суд был направлен против народов, окружавших землю Иуды. Бог обещал уничтожить народы, нападавшие на Его народ, а именно тех, кто плохо относились к роду </w:t>
      </w:r>
      <w:r>
        <w:rPr>
          <w:lang w:val="ru_RU" w:bidi="ru_RU"/>
        </w:rPr>
        <w:t>Иакова</w:t>
      </w:r>
      <w:r>
        <w:rPr>
          <w:lang w:val="ru_RU" w:bidi="ru_RU"/>
        </w:rPr>
        <w:t xml:space="preserve">, кто был горд и не чтил Бога. Бог обещал уничтожить их в </w:t>
      </w:r>
      <w:r>
        <w:rPr>
          <w:lang w:val="ru_RU" w:bidi="ru_RU"/>
        </w:rPr>
        <w:t>день Господень</w:t>
      </w:r>
      <w:r>
        <w:rPr>
          <w:lang w:val="ru_RU" w:bidi="ru_RU"/>
        </w:rPr>
        <w:t xml:space="preserve">. Пророчество об этом относится к жанру </w:t>
      </w:r>
      <w:r>
        <w:rPr>
          <w:lang w:val="ru_RU" w:bidi="ru_RU"/>
        </w:rPr>
        <w:t>апокалиптической литературы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Суд был также направлен против многих вождей Божьего народа, которые не исполняли Божьи постановления о </w:t>
      </w:r>
      <w:r>
        <w:rPr>
          <w:lang w:val="ru_RU" w:bidi="ru_RU"/>
        </w:rPr>
        <w:t>правителях</w:t>
      </w:r>
      <w:r>
        <w:rPr>
          <w:lang w:val="ru_RU" w:bidi="ru_RU"/>
        </w:rPr>
        <w:t xml:space="preserve">. Бог сравнил их с глупым </w:t>
      </w:r>
      <w:r>
        <w:rPr>
          <w:lang w:val="ru_RU" w:bidi="ru_RU"/>
        </w:rPr>
        <w:t>пастырем</w:t>
      </w:r>
      <w:r>
        <w:rPr>
          <w:lang w:val="ru_RU" w:bidi="ru_RU"/>
        </w:rPr>
        <w:t>. Божий суд над ними будет ужасным.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Пророчества о надежде касались времени, когда Бог будет полностью править как Царь. Некоторые люди останутся в живых после суда. Это будут те, кто признает, что Бог — единственный истинный Бог. Они будут поклоняться только Богу и повиноваться Ему. К ним относятся люди из рода Иакова. Сюда также входят люди из всех народов. Все они будут считаться Божьим народом. Бог будет Пастырем, Который заботится о Своём народе. Бог прекратит все войны, и везде на земле наступит </w:t>
      </w:r>
      <w:r>
        <w:rPr>
          <w:lang w:val="ru_RU" w:bidi="ru_RU"/>
        </w:rPr>
        <w:t>мир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Вода, дающая жизнь, потечёт из Иерусалима. Её также называли </w:t>
      </w:r>
      <w:r>
        <w:rPr>
          <w:lang w:val="ru_RU" w:bidi="ru_RU"/>
        </w:rPr>
        <w:t>живой водой</w:t>
      </w:r>
      <w:r>
        <w:rPr>
          <w:lang w:val="ru_RU" w:bidi="ru_RU"/>
        </w:rPr>
        <w:t xml:space="preserve">. </w:t>
      </w:r>
      <w:r>
        <w:rPr>
          <w:lang w:val="ru_RU" w:bidi="ru_RU"/>
        </w:rPr>
        <w:t>Иезекииль</w:t>
      </w:r>
      <w:r>
        <w:rPr>
          <w:lang w:val="ru_RU" w:bidi="ru_RU"/>
        </w:rPr>
        <w:t xml:space="preserve"> тоже говорил о воде, текущей из Иерусалима (Иез.47:1–12). Город Иерусалим в этих посланиях был подобен </w:t>
      </w:r>
      <w:r>
        <w:rPr>
          <w:lang w:val="ru_RU" w:bidi="ru_RU"/>
        </w:rPr>
        <w:t>новому Иерусалиму</w:t>
      </w:r>
      <w:r>
        <w:rPr>
          <w:lang w:val="ru_RU" w:bidi="ru_RU"/>
        </w:rPr>
        <w:t>, описанному в книге Откровение в главе 21.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Спустя много лет это пророчество о надежде помогло последователям Иисуса понять жизнь и дела Иисуса. Авторы Нового Завета понимали многие из этих пророчеств как </w:t>
      </w:r>
      <w:r>
        <w:rPr>
          <w:lang w:val="ru_RU" w:bidi="ru_RU"/>
        </w:rPr>
        <w:t>пророчества об Иисусе</w:t>
      </w:r>
      <w:r>
        <w:rPr>
          <w:lang w:val="ru_RU" w:bidi="ru_RU"/>
        </w:rPr>
        <w:t>. Это касалось образа царя, въезжающего на осле. Это касалось образа верного пастыря, которого убил Божий народ. Это касалось образа Того, Кого пронзили и оплакивали. Это касалось образа источника, который смыл их грехи.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