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JUD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Иуда 1:1–4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Иуда</w:t>
      </w:r>
      <w:r>
        <w:rPr>
          <w:lang w:val="ru_RU" w:bidi="ru_RU"/>
        </w:rPr>
        <w:t xml:space="preserve"> мог бы назвать себя братом </w:t>
      </w:r>
      <w:r>
        <w:rPr>
          <w:lang w:val="ru_RU" w:bidi="ru_RU"/>
        </w:rPr>
        <w:t>Иисуса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Иакова</w:t>
      </w:r>
      <w:r>
        <w:rPr>
          <w:lang w:val="ru_RU" w:bidi="ru_RU"/>
        </w:rPr>
        <w:t xml:space="preserve">. Вместо этого он сказал, что является рабом Иисуса, </w:t>
      </w:r>
      <w:r>
        <w:rPr>
          <w:lang w:val="ru_RU" w:bidi="ru_RU"/>
        </w:rPr>
        <w:t>Господа</w:t>
      </w:r>
      <w:r>
        <w:rPr>
          <w:lang w:val="ru_RU" w:bidi="ru_RU"/>
        </w:rPr>
        <w:t xml:space="preserve"> и Царя. Это показывало, что Иуда был смирённым человеком.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Иуда сказал </w:t>
      </w:r>
      <w:r>
        <w:rPr>
          <w:lang w:val="ru_RU" w:bidi="ru_RU"/>
        </w:rPr>
        <w:t>верующим</w:t>
      </w:r>
      <w:r>
        <w:rPr>
          <w:lang w:val="ru_RU" w:bidi="ru_RU"/>
        </w:rPr>
        <w:t xml:space="preserve">, что они избраны, любимы и находятся в безопасности. Это должно было ободрить их, когда они будут сталкиваться с опасностью, грозившей </w:t>
      </w:r>
      <w:r>
        <w:rPr>
          <w:lang w:val="ru_RU" w:bidi="ru_RU"/>
        </w:rPr>
        <w:t>церкви</w:t>
      </w:r>
      <w:r>
        <w:rPr>
          <w:lang w:val="ru_RU" w:bidi="ru_RU"/>
        </w:rPr>
        <w:t xml:space="preserve">. Опасность заключалась в том, что разные </w:t>
      </w:r>
      <w:r>
        <w:rPr>
          <w:lang w:val="ru_RU" w:bidi="ru_RU"/>
        </w:rPr>
        <w:t>нечестивцы</w:t>
      </w:r>
      <w:r>
        <w:rPr>
          <w:lang w:val="ru_RU" w:bidi="ru_RU"/>
        </w:rPr>
        <w:t xml:space="preserve"> учили неправде. Они побуждали верующих перестать быть верными </w:t>
      </w:r>
      <w:r>
        <w:rPr>
          <w:lang w:val="ru_RU" w:bidi="ru_RU"/>
        </w:rPr>
        <w:t>Благой вести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Итак, Иуда написал это послание, чтобы ободрить верующих стоять («</w:t>
      </w:r>
      <w:r>
        <w:rPr>
          <w:lang w:val="ru_RU" w:bidi="ru_RU"/>
        </w:rPr>
        <w:t>подвизаться</w:t>
      </w:r>
      <w:r>
        <w:rPr>
          <w:lang w:val="ru_RU" w:bidi="ru_RU"/>
        </w:rPr>
        <w:t xml:space="preserve">») за </w:t>
      </w:r>
      <w:r>
        <w:rPr>
          <w:lang w:val="ru_RU" w:bidi="ru_RU"/>
        </w:rPr>
        <w:t>веру</w:t>
      </w:r>
      <w:r>
        <w:rPr>
          <w:lang w:val="ru_RU" w:bidi="ru_RU"/>
        </w:rPr>
        <w:t xml:space="preserve">. Это значит бороться, чтобы сохранить истину о </w:t>
      </w:r>
      <w:r>
        <w:rPr>
          <w:lang w:val="ru_RU" w:bidi="ru_RU"/>
        </w:rPr>
        <w:t>Боге</w:t>
      </w:r>
      <w:r>
        <w:rPr>
          <w:lang w:val="ru_RU" w:bidi="ru_RU"/>
        </w:rPr>
        <w:t>. Это значит усердно трудиться, чтобы оставаться верными тому, как Бог хочет, чтобы люди жили. Эта борьба происходит внутри людей, когда они растут в вере и в их следовании за Иисусом. Она происходит в их отношениях с другими людьми, когда они отказываются верить тем, кто учит лжи.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Одна ложь, которую люди во времена Иуды распространяли, касалась Божьей </w:t>
      </w:r>
      <w:r>
        <w:rPr>
          <w:lang w:val="ru_RU" w:bidi="ru_RU"/>
        </w:rPr>
        <w:t>благодати</w:t>
      </w:r>
      <w:r>
        <w:rPr>
          <w:lang w:val="ru_RU" w:bidi="ru_RU"/>
        </w:rPr>
        <w:t xml:space="preserve">. Они учили, что Божья благодать даёт им разрешение делать всё, что они хотят. Они использовали это как разрешение на совершение сексуальных </w:t>
      </w:r>
      <w:r>
        <w:rPr>
          <w:lang w:val="ru_RU" w:bidi="ru_RU"/>
        </w:rPr>
        <w:t>грехов</w:t>
      </w:r>
      <w:r>
        <w:rPr>
          <w:lang w:val="ru_RU" w:bidi="ru_RU"/>
        </w:rPr>
        <w:t xml:space="preserve">. Эта ложь привела их к отказу повиноваться Иисусу </w:t>
      </w:r>
      <w:r>
        <w:rPr>
          <w:lang w:val="ru_RU" w:bidi="ru_RU"/>
        </w:rPr>
        <w:t>Христу</w:t>
      </w:r>
      <w:r>
        <w:rPr>
          <w:lang w:val="ru_RU" w:bidi="ru_RU"/>
        </w:rPr>
        <w:t xml:space="preserve"> как </w:t>
      </w:r>
      <w:r>
        <w:rPr>
          <w:lang w:val="ru_RU" w:bidi="ru_RU"/>
        </w:rPr>
        <w:t>Мессии</w:t>
      </w:r>
      <w:r>
        <w:rPr>
          <w:lang w:val="ru_RU" w:bidi="ru_RU"/>
        </w:rPr>
        <w:t xml:space="preserve"> и Царю.</w:t>
      </w:r>
    </w:p>
    <w:p>
      <w:pPr/>
      <w:r>
        <w:rPr>
          <w:lang w:val="ru_RU" w:bidi="ru_RU"/>
        </w:rPr>
      </w:r>
      <w:r>
        <w:rPr>
          <w:lang w:val="ru_RU" w:bidi="ru_RU"/>
        </w:rPr>
        <w:t>Пётр</w:t>
      </w:r>
      <w:r>
        <w:rPr>
          <w:lang w:val="ru_RU" w:bidi="ru_RU"/>
        </w:rPr>
        <w:t xml:space="preserve"> также писал о людях, которые ненавидели находиться под властью Иисуса (2Петр.2:10).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Иуда 1:5–16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Нечестивые люди и </w:t>
      </w:r>
      <w:r>
        <w:rPr>
          <w:lang w:val="ru_RU" w:bidi="ru_RU"/>
        </w:rPr>
        <w:t>злые духи</w:t>
      </w:r>
      <w:r>
        <w:rPr>
          <w:lang w:val="ru_RU" w:bidi="ru_RU"/>
        </w:rPr>
        <w:t xml:space="preserve"> и раньше доставляли проблемы </w:t>
      </w:r>
      <w:r>
        <w:rPr>
          <w:lang w:val="ru_RU" w:bidi="ru_RU"/>
        </w:rPr>
        <w:t>Божьему народу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Иуда привёл много примеров из прошлого </w:t>
      </w:r>
      <w:r>
        <w:rPr>
          <w:lang w:val="ru_RU" w:bidi="ru_RU"/>
        </w:rPr>
        <w:t>Израиля</w:t>
      </w:r>
      <w:r>
        <w:rPr>
          <w:lang w:val="ru_RU" w:bidi="ru_RU"/>
        </w:rPr>
        <w:t xml:space="preserve">, многие из которых записаны в </w:t>
      </w:r>
      <w:r>
        <w:rPr>
          <w:lang w:val="ru_RU" w:bidi="ru_RU"/>
        </w:rPr>
        <w:t>Ветхом Завете</w:t>
      </w:r>
      <w:r>
        <w:rPr>
          <w:lang w:val="ru_RU" w:bidi="ru_RU"/>
        </w:rPr>
        <w:t xml:space="preserve"> и в других </w:t>
      </w:r>
      <w:r>
        <w:rPr>
          <w:lang w:val="ru_RU" w:bidi="ru_RU"/>
        </w:rPr>
        <w:t>иудейских</w:t>
      </w:r>
      <w:r>
        <w:rPr>
          <w:lang w:val="ru_RU" w:bidi="ru_RU"/>
        </w:rPr>
        <w:t xml:space="preserve"> писаниях.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Некоторые из примеров показывают, как Бог </w:t>
      </w:r>
      <w:r>
        <w:rPr>
          <w:lang w:val="ru_RU" w:bidi="ru_RU"/>
        </w:rPr>
        <w:t>судит</w:t>
      </w:r>
      <w:r>
        <w:rPr>
          <w:lang w:val="ru_RU" w:bidi="ru_RU"/>
        </w:rPr>
        <w:t xml:space="preserve"> тех, кто Ему противился. Среди этих примеров приводится осуждение самих израильтян, </w:t>
      </w:r>
      <w:r>
        <w:rPr>
          <w:lang w:val="ru_RU" w:bidi="ru_RU"/>
        </w:rPr>
        <w:t>ангелов</w:t>
      </w:r>
      <w:r>
        <w:rPr>
          <w:lang w:val="ru_RU" w:bidi="ru_RU"/>
        </w:rPr>
        <w:t xml:space="preserve"> и жителей </w:t>
      </w:r>
      <w:r>
        <w:rPr>
          <w:lang w:val="ru_RU" w:bidi="ru_RU"/>
        </w:rPr>
        <w:t>Содома и Гоморры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Другие примеры показывали, какими были нечестивые люди в церкви. Они не принимали власть, в противоположность тому, как уважал Божью власть архангел </w:t>
      </w:r>
      <w:r>
        <w:rPr>
          <w:lang w:val="ru_RU" w:bidi="ru_RU"/>
        </w:rPr>
        <w:t>Михаил</w:t>
      </w:r>
      <w:r>
        <w:rPr>
          <w:lang w:val="ru_RU" w:bidi="ru_RU"/>
        </w:rPr>
        <w:t xml:space="preserve">. Иуда сравнил их с </w:t>
      </w:r>
      <w:r>
        <w:rPr>
          <w:lang w:val="ru_RU" w:bidi="ru_RU"/>
        </w:rPr>
        <w:t>Каином</w:t>
      </w:r>
      <w:r>
        <w:rPr>
          <w:lang w:val="ru_RU" w:bidi="ru_RU"/>
        </w:rPr>
        <w:t xml:space="preserve">, </w:t>
      </w:r>
      <w:r>
        <w:rPr>
          <w:lang w:val="ru_RU" w:bidi="ru_RU"/>
        </w:rPr>
        <w:t>Валаамом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Кореем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также сравнил их с явлениями природы. Это показало, что они не выполняли своего предназначения. Последний пример касался того, как они не обращали внимания на предупреждения. Иуда упомянул </w:t>
      </w:r>
      <w:r>
        <w:rPr>
          <w:lang w:val="ru_RU" w:bidi="ru_RU"/>
        </w:rPr>
        <w:t>пророчество</w:t>
      </w:r>
      <w:r>
        <w:rPr>
          <w:lang w:val="ru_RU" w:bidi="ru_RU"/>
        </w:rPr>
        <w:t xml:space="preserve"> из </w:t>
      </w:r>
      <w:r>
        <w:rPr>
          <w:lang w:val="ru_RU" w:bidi="ru_RU"/>
        </w:rPr>
        <w:t>Книги Еноха</w:t>
      </w:r>
      <w:r>
        <w:rPr>
          <w:lang w:val="ru_RU" w:bidi="ru_RU"/>
        </w:rPr>
        <w:t xml:space="preserve"> о том, как Бог будет судить нечестивых. Но нечестивые люди во времена Иуды не слушали предупреждений. Они продолжали следовать своим злым желаниям.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Иуда 1:17–25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Иуда не хотел, чтобы его дорогие друзья уподоблялись нечестивцам в церкви. Эти нечестивцы хотели разделить верующих на группы.</w:t>
      </w:r>
    </w:p>
    <w:p>
      <w:pPr/>
      <w:r>
        <w:rPr>
          <w:lang w:val="ru_RU" w:bidi="ru_RU"/>
        </w:rPr>
      </w:r>
      <w:r>
        <w:rPr>
          <w:lang w:val="ru_RU" w:bidi="ru_RU"/>
        </w:rPr>
        <w:t>Единство церкви зависело от пребывания в Божьей любви. Это похоже на учение Иисуса в Евангелии от Иоанна 15:9–10. Верующие должны были вместе укрепляться в своей вере. Они должны были доверять</w:t>
      </w:r>
      <w:r>
        <w:rPr>
          <w:lang w:val="ru_RU" w:bidi="ru_RU"/>
        </w:rPr>
        <w:t xml:space="preserve"> Святому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Духу </w:t>
      </w:r>
      <w:r>
        <w:rPr>
          <w:lang w:val="ru_RU" w:bidi="ru_RU"/>
        </w:rPr>
        <w:t xml:space="preserve">в том, чтобы Он будет вести их и помогать им. Они должны были все вместе </w:t>
      </w:r>
      <w:r>
        <w:rPr>
          <w:lang w:val="ru_RU" w:bidi="ru_RU"/>
        </w:rPr>
        <w:t>молиться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Ожидая милости от Иисуса, они должны были проявлять милость друг к другу. Как это сделать, зависело от нужд каждого человека.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Иуда завершил своё послание восхвалением Бога. Верующие, сражаясь за веру, могли доверять истинному Богу. Бог способен защитить Свой народ от власти греха. Бог — их </w:t>
      </w:r>
      <w:r>
        <w:rPr>
          <w:lang w:val="ru_RU" w:bidi="ru_RU"/>
        </w:rPr>
        <w:t>Спаситель</w:t>
      </w:r>
      <w:r>
        <w:rPr>
          <w:lang w:val="ru_RU" w:bidi="ru_RU"/>
        </w:rPr>
        <w:t xml:space="preserve"> и приведёт их в Свою </w:t>
      </w:r>
      <w:r>
        <w:rPr>
          <w:lang w:val="ru_RU" w:bidi="ru_RU"/>
        </w:rPr>
        <w:t>славу</w:t>
      </w:r>
      <w:r>
        <w:rPr>
          <w:lang w:val="ru_RU" w:bidi="ru_RU"/>
        </w:rPr>
        <w:t xml:space="preserve"> на </w:t>
      </w:r>
      <w:r>
        <w:rPr>
          <w:lang w:val="ru_RU" w:bidi="ru_RU"/>
        </w:rPr>
        <w:t>небесах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Иуда тут говорил о</w:t>
      </w:r>
      <w:r>
        <w:rPr>
          <w:lang w:val="ru_RU" w:bidi="ru_RU"/>
        </w:rPr>
        <w:t xml:space="preserve"> Божьем Царстве</w:t>
      </w:r>
      <w:r>
        <w:rPr>
          <w:lang w:val="ru_RU" w:bidi="ru_RU"/>
        </w:rPr>
        <w:t xml:space="preserve">. Всё это приносит радость Богу и верующим. </w:t>
      </w:r>
      <w:r>
        <w:rPr>
          <w:lang w:val="ru_RU" w:bidi="ru_RU"/>
        </w:rPr>
        <w:t>Господь Иисус Христос</w:t>
      </w:r>
      <w:r>
        <w:rPr>
          <w:lang w:val="ru_RU" w:bidi="ru_RU"/>
        </w:rPr>
        <w:t xml:space="preserve"> будет прославляем вовеки.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