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i/>
          <w:lang w:val="id_ID" w:bidi="id_ID"/>
        </w:rPr>
        <w:t>Habakuk 1:1–11, Habakuk 1:12–2:20, Habakkuk 3:1–19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1:1–11</w:t>
      </w:r>
      <w:r>
        <w:rPr>
          <w:lang w:val="id_ID" w:bidi="id_ID"/>
        </w:rPr>
      </w:r>
    </w:p>
    <w:p>
      <w:pPr/>
      <w:r>
        <w:rPr>
          <w:lang w:val="id_ID" w:bidi="id_ID"/>
        </w:rPr>
      </w:r>
      <w:r>
        <w:rPr>
          <w:lang w:val="id_ID" w:bidi="id_ID"/>
        </w:rPr>
        <w:t>Nabi</w:t>
      </w:r>
      <w:r>
        <w:rPr>
          <w:lang w:val="id_ID" w:bidi="id_ID"/>
        </w:rPr>
        <w:t xml:space="preserve"> Habakuk mencatat </w:t>
      </w:r>
      <w:r>
        <w:rPr>
          <w:lang w:val="id_ID" w:bidi="id_ID"/>
        </w:rPr>
        <w:t>doanya</w:t>
      </w:r>
      <w:r>
        <w:rPr>
          <w:lang w:val="id_ID" w:bidi="id_ID"/>
        </w:rPr>
        <w:t xml:space="preserve"> kepada </w:t>
      </w:r>
      <w:r>
        <w:rPr>
          <w:lang w:val="id_ID" w:bidi="id_ID"/>
        </w:rPr>
        <w:t>Allah</w:t>
      </w:r>
      <w:r>
        <w:rPr>
          <w:lang w:val="id_ID" w:bidi="id_ID"/>
        </w:rPr>
        <w:t xml:space="preserve"> dalam bentuk </w:t>
      </w:r>
      <w:r>
        <w:rPr>
          <w:lang w:val="id_ID" w:bidi="id_ID"/>
        </w:rPr>
        <w:t>puisi</w:t>
      </w:r>
      <w:r>
        <w:rPr>
          <w:lang w:val="id_ID" w:bidi="id_ID"/>
        </w:rP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rPr>
          <w:lang w:val="id_ID" w:bidi="id_ID"/>
        </w:rPr>
        <w:t>kerajaan selatan</w:t>
      </w:r>
      <w:r>
        <w:rPr>
          <w:lang w:val="id_ID" w:bidi="id_ID"/>
        </w:rPr>
        <w:t xml:space="preserve">. Orang-orang tidak mengikuti </w:t>
      </w:r>
      <w:r>
        <w:rPr>
          <w:lang w:val="id_ID" w:bidi="id_ID"/>
        </w:rPr>
        <w:t>Hukum Musa</w:t>
      </w:r>
      <w:r>
        <w:rPr>
          <w:lang w:val="id_ID" w:bidi="id_ID"/>
        </w:rPr>
        <w:t xml:space="preserve">. Mereka tidak memperlakukan orang lain seperti yang Allah ajarkan kepada mereka dalam </w:t>
      </w:r>
      <w:r>
        <w:rPr>
          <w:lang w:val="id_ID" w:bidi="id_ID"/>
        </w:rPr>
        <w:t>perjanjian Gunung Sinai</w:t>
      </w:r>
      <w:r>
        <w:rPr>
          <w:lang w:val="id_ID" w:bidi="id_ID"/>
        </w:rPr>
        <w:t xml:space="preserve">. Habakuk tidak mengerti mengapa Allah membiarkan umat-Nya terus </w:t>
      </w:r>
      <w:r>
        <w:rPr>
          <w:lang w:val="id_ID" w:bidi="id_ID"/>
        </w:rPr>
        <w:t>berdosa</w:t>
      </w:r>
      <w:r>
        <w:rPr>
          <w:lang w:val="id_ID" w:bidi="id_ID"/>
        </w:rPr>
        <w:t xml:space="preserve"> terhadap satu sama lain. </w:t>
      </w:r>
    </w:p>
    <w:p>
      <w:pPr/>
      <w:r>
        <w:rPr>
          <w:lang w:val="id_ID" w:bidi="id_ID"/>
        </w:rPr>
      </w:r>
      <w:r>
        <w:rPr>
          <w:lang w:val="id_ID" w:bidi="id_ID"/>
        </w:rPr>
        <w:t xml:space="preserve">Habakuk jujur dalam mengatakan kepada Allah bagaimana perasaannya tentang semua ini. Jawaban Allah menunjukkan bahwa Ia akan mengambil tindakan terhadap orang-orang yang dikeluhkan Habakuk. Untuk melakukannya, Ia akan menggunakan tentara </w:t>
      </w:r>
      <w:r>
        <w:rPr>
          <w:lang w:val="id_ID" w:bidi="id_ID"/>
        </w:rPr>
        <w:t>Babel</w:t>
      </w:r>
      <w:r>
        <w:rPr>
          <w:lang w:val="id_ID" w:bidi="id_ID"/>
        </w:rPr>
        <w:t xml:space="preserve"> sebagai </w:t>
      </w:r>
      <w:r>
        <w:rPr>
          <w:lang w:val="id_ID" w:bidi="id_ID"/>
        </w:rPr>
        <w:t>alat-Nya</w:t>
      </w:r>
      <w:r>
        <w:rPr>
          <w:lang w:val="id_ID" w:bidi="id_ID"/>
        </w:rPr>
        <w:t xml:space="preserve">. Bangsa Babel akan menyerang dan menghancurkan kerajaan selatan. Begitulah cara Allah </w:t>
      </w:r>
      <w:r>
        <w:rPr>
          <w:lang w:val="id_ID" w:bidi="id_ID"/>
        </w:rPr>
        <w:t>menghakimi</w:t>
      </w:r>
      <w:r>
        <w:rPr>
          <w:lang w:val="id_ID" w:bidi="id_ID"/>
        </w:rP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Pr>
          <w:lang w:val="id_ID" w:bidi="id_ID"/>
        </w:rPr>
      </w:r>
      <w:r>
        <w:rPr>
          <w:lang w:val="id_ID" w:bidi="id_ID"/>
        </w:rPr>
      </w:r>
    </w:p>
    <w:p>
      <w:pPr/>
      <w:r>
        <w:rPr>
          <w:lang w:val="id_ID" w:bidi="id_ID"/>
        </w:rPr>
      </w:r>
    </w:p>
    <w:p>
      <w:pPr>
        <w:pStyle w:val="Heading2"/>
      </w:pPr>
      <w:r>
        <w:rPr>
          <w:lang w:val="id_ID" w:bidi="id_ID"/>
        </w:rPr>
        <w:t>Habakuk 1:12–2:20</w:t>
      </w:r>
      <w:r>
        <w:rPr>
          <w:lang w:val="id_ID" w:bidi="id_ID"/>
        </w:rPr>
      </w:r>
    </w:p>
    <w:p>
      <w:pPr/>
      <w:r>
        <w:rPr>
          <w:lang w:val="id_ID" w:bidi="id_ID"/>
        </w:rPr>
      </w:r>
      <w:r>
        <w:rPr>
          <w:lang w:val="id_ID" w:bidi="id_ID"/>
        </w:rPr>
        <w:t xml:space="preserve">Dalam doa yang kedua, Habakuk mengakui bahwa Allah itu </w:t>
      </w:r>
      <w:r>
        <w:rPr>
          <w:lang w:val="id_ID" w:bidi="id_ID"/>
        </w:rPr>
        <w:t>kudus</w:t>
      </w:r>
      <w:r>
        <w:rPr>
          <w:lang w:val="id_ID" w:bidi="id_ID"/>
        </w:rPr>
        <w:t xml:space="preserve"> dan hidup untuk selama-lamanya. Ia menerima bahwa </w:t>
      </w:r>
      <w:r>
        <w:rPr>
          <w:lang w:val="id_ID" w:bidi="id_ID"/>
        </w:rPr>
        <w:t>Allah memilih</w:t>
      </w:r>
      <w:r>
        <w:rPr>
          <w:lang w:val="id_ID" w:bidi="id_ID"/>
        </w:rP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rPr>
          <w:lang w:val="id_ID" w:bidi="id_ID"/>
        </w:rPr>
        <w:t>Yerusalem</w:t>
      </w:r>
      <w:r>
        <w:rPr>
          <w:lang w:val="id_ID" w:bidi="id_ID"/>
        </w:rPr>
        <w:t xml:space="preserve"> sambil menantikan jawaban dari Allah.</w:t>
      </w:r>
    </w:p>
    <w:p>
      <w:pPr/>
      <w:r>
        <w:rPr>
          <w:lang w:val="id_ID" w:bidi="id_ID"/>
        </w:rPr>
      </w:r>
      <w:r>
        <w:rPr>
          <w:lang w:val="id_ID" w:bidi="id_ID"/>
        </w:rPr>
        <w:t>Allah ingin Habakuk menuliskan jawaban-Nya. Allah ingin agar pesan-Nya disampaikan kepada umat-Nya (</w:t>
      </w:r>
      <w:r>
        <w:rPr>
          <w:lang w:val="id_ID" w:bidi="id_ID"/>
        </w:rPr>
        <w:t>umat Allah</w:t>
      </w:r>
      <w:r>
        <w:rPr>
          <w:lang w:val="id_ID" w:bidi="id_ID"/>
        </w:rP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rPr>
          <w:lang w:val="id_ID" w:bidi="id_ID"/>
        </w:rPr>
        <w:t>membunuh</w:t>
      </w:r>
      <w:r>
        <w:rPr>
          <w:lang w:val="id_ID" w:bidi="id_ID"/>
        </w:rPr>
        <w:t xml:space="preserve">. Mereka merusak </w:t>
      </w:r>
      <w:r>
        <w:rPr>
          <w:lang w:val="id_ID" w:bidi="id_ID"/>
        </w:rPr>
        <w:t>ciptaan</w:t>
      </w:r>
      <w:r>
        <w:rPr>
          <w:lang w:val="id_ID" w:bidi="id_ID"/>
        </w:rP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rPr>
          <w:lang w:val="id_ID" w:bidi="id_ID"/>
        </w:rPr>
        <w:t>dewa-dewa</w:t>
      </w:r>
      <w:r>
        <w:rPr>
          <w:lang w:val="id_ID" w:bidi="id_ID"/>
        </w:rPr>
        <w:t xml:space="preserve">. </w:t>
      </w:r>
    </w:p>
    <w:p>
      <w:pPr/>
      <w:r>
        <w:rPr>
          <w:lang w:val="id_ID" w:bidi="id_ID"/>
        </w:rPr>
      </w:r>
      <w:r>
        <w:rPr>
          <w:lang w:val="id_ID" w:bidi="id_ID"/>
        </w:rP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rPr>
          <w:lang w:val="id_ID" w:bidi="id_ID"/>
        </w:rPr>
        <w:t>iman</w:t>
      </w:r>
      <w:r>
        <w:rPr>
          <w:lang w:val="id_ID" w:bidi="id_ID"/>
        </w:rPr>
        <w:t xml:space="preserve"> kepada Allah. Mereka percaya bahwa Dia adalah seperti yang Dia katakan. Ini berarti mereka setia kepada Allah. Mereka </w:t>
      </w:r>
      <w:r>
        <w:rPr>
          <w:lang w:val="id_ID" w:bidi="id_ID"/>
        </w:rPr>
        <w:t>menyembah hanya Allah</w:t>
      </w:r>
      <w:r>
        <w:rPr>
          <w:lang w:val="id_ID" w:bidi="id_ID"/>
        </w:rP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Pr>
          <w:lang w:val="id_ID" w:bidi="id_ID"/>
        </w:rPr>
      </w:r>
      <w:r>
        <w:rPr>
          <w:lang w:val="id_ID" w:bidi="id_ID"/>
        </w:rPr>
      </w:r>
    </w:p>
    <w:p>
      <w:pPr/>
      <w:r>
        <w:rPr>
          <w:lang w:val="id_ID" w:bidi="id_ID"/>
        </w:rPr>
      </w:r>
    </w:p>
    <w:p>
      <w:pPr>
        <w:pStyle w:val="Heading2"/>
      </w:pPr>
      <w:r>
        <w:rPr>
          <w:lang w:val="id_ID" w:bidi="id_ID"/>
        </w:rPr>
        <w:t>Habakkuk 3:1–19</w:t>
      </w:r>
      <w:r>
        <w:rPr>
          <w:lang w:val="id_ID" w:bidi="id_ID"/>
        </w:rPr>
      </w:r>
    </w:p>
    <w:p>
      <w:pPr/>
      <w:r>
        <w:rPr>
          <w:lang w:val="id_ID" w:bidi="id_ID"/>
        </w:rPr>
      </w:r>
      <w:r>
        <w:rPr>
          <w:lang w:val="id_ID" w:bidi="id_ID"/>
        </w:rP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rPr>
          <w:lang w:val="id_ID" w:bidi="id_ID"/>
        </w:rPr>
        <w:t>perbudakan</w:t>
      </w:r>
      <w:r>
        <w:rPr>
          <w:lang w:val="id_ID" w:bidi="id_ID"/>
        </w:rPr>
        <w:t xml:space="preserve"> di </w:t>
      </w:r>
      <w:r>
        <w:rPr>
          <w:lang w:val="id_ID" w:bidi="id_ID"/>
        </w:rPr>
        <w:t>Mesir</w:t>
      </w:r>
      <w:r>
        <w:rPr>
          <w:lang w:val="id_ID" w:bidi="id_ID"/>
        </w:rP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pPr/>
      <w:r>
        <w:rPr>
          <w:lang w:val="id_ID" w:bidi="id_ID"/>
        </w:rPr>
      </w:r>
      <w:r>
        <w:rPr>
          <w:lang w:val="id_ID" w:bidi="id_ID"/>
        </w:rPr>
        <w:t xml:space="preserve">Habakuk ingin supaya Allah menunjukkan </w:t>
      </w:r>
      <w:r>
        <w:rPr>
          <w:lang w:val="id_ID" w:bidi="id_ID"/>
        </w:rPr>
        <w:t>murka-Nya</w:t>
      </w:r>
      <w:r>
        <w:rPr>
          <w:lang w:val="id_ID" w:bidi="id_ID"/>
        </w:rPr>
        <w:t xml:space="preserve"> kepada mereka yang memperlakukan bangsanya dengan buruk. Dia ingin Allah </w:t>
      </w:r>
      <w:r>
        <w:rPr>
          <w:lang w:val="id_ID" w:bidi="id_ID"/>
        </w:rPr>
        <w:t>bermurah hati</w:t>
      </w:r>
      <w:r>
        <w:rPr>
          <w:lang w:val="id_ID" w:bidi="id_ID"/>
        </w:rP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rPr>
          <w:lang w:val="id_ID" w:bidi="id_ID"/>
        </w:rPr>
        <w:t>Juruselamat</w:t>
      </w:r>
      <w:r>
        <w:rPr>
          <w:lang w:val="id_ID" w:bidi="id_ID"/>
        </w:rPr>
        <w:t xml:space="preserve"> mereka di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