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 написан в форме еврейской</w:t>
      </w:r>
      <w:r>
        <w:rPr>
          <w:lang w:val="ru_RU" w:bidi="ru_RU"/>
        </w:rPr>
        <w:t xml:space="preserve"> поэзии</w:t>
      </w:r>
      <w:r>
        <w:rPr>
          <w:lang w:val="ru_RU" w:bidi="ru_RU"/>
        </w:rPr>
        <w:t xml:space="preserve"> и рассказывает о </w:t>
      </w:r>
      <w:r>
        <w:rPr>
          <w:lang w:val="ru_RU" w:bidi="ru_RU"/>
        </w:rPr>
        <w:t>Божьих</w:t>
      </w:r>
      <w:r>
        <w:rPr>
          <w:lang w:val="ru_RU" w:bidi="ru_RU"/>
        </w:rP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повиновение Богу означало соблюдение закона </w:t>
      </w:r>
      <w:r>
        <w:rPr>
          <w:lang w:val="ru_RU" w:bidi="ru_RU"/>
        </w:rPr>
        <w:t>Господа</w:t>
      </w:r>
      <w:r>
        <w:rPr>
          <w:lang w:val="ru_RU" w:bidi="ru_RU"/>
        </w:rPr>
        <w:t>. Это был завет, заключённый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) и записанный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Верность ему приводила к </w:t>
      </w:r>
      <w:r>
        <w:rPr>
          <w:lang w:val="ru_RU" w:bidi="ru_RU"/>
        </w:rPr>
        <w:t>благословениям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>Законы Бога помогали израильтянам понять, чего Бог хотел от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теми, кто выбирает этот путь. Много лет спустя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также говорил об этих двух разных путях жизни в Евангелии от Матфея 7:13–23.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rPr>
          <w:lang w:val="ru_RU" w:bidi="ru_RU"/>
        </w:rPr>
        <w:t>царе</w:t>
      </w:r>
      <w:r>
        <w:rPr>
          <w:lang w:val="ru_RU" w:bidi="ru_RU"/>
        </w:rPr>
        <w:t>, которого Бог поставил (</w:t>
      </w:r>
      <w:r>
        <w:rPr>
          <w:lang w:val="ru_RU" w:bidi="ru_RU"/>
        </w:rPr>
        <w:t>отделить</w:t>
      </w:r>
      <w:r>
        <w:rPr>
          <w:lang w:val="ru_RU" w:bidi="ru_RU"/>
        </w:rPr>
        <w:t>) править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rPr>
          <w:lang w:val="ru_RU" w:bidi="ru_RU"/>
        </w:rPr>
        <w:t xml:space="preserve">Отцом </w:t>
      </w:r>
      <w:r>
        <w:rPr>
          <w:lang w:val="ru_RU" w:bidi="ru_RU"/>
        </w:rPr>
        <w:t xml:space="preserve">Царя, таким образом, Царь считался </w:t>
      </w:r>
      <w:r>
        <w:rPr>
          <w:lang w:val="ru_RU" w:bidi="ru_RU"/>
        </w:rPr>
        <w:t>сыном Бога</w:t>
      </w:r>
      <w:r>
        <w:rPr>
          <w:lang w:val="ru_RU" w:bidi="ru_RU"/>
        </w:rPr>
        <w:t>. Бог дал этому Царю власть над всеми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понимали, что псалом говорил о </w:t>
      </w:r>
      <w:r>
        <w:rPr>
          <w:lang w:val="ru_RU" w:bidi="ru_RU"/>
        </w:rPr>
        <w:t>завете Бога с Давидом</w:t>
      </w:r>
      <w:r>
        <w:rPr>
          <w:lang w:val="ru_RU" w:bidi="ru_RU"/>
        </w:rPr>
        <w:t xml:space="preserve">. Он говорил о царях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rPr>
          <w:lang w:val="ru_RU" w:bidi="ru_RU"/>
        </w:rPr>
        <w:t>Иерусалиме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говорит о святой горе Божьей — горе Сион. Сион было другим названием Иерусалима. Он был </w:t>
      </w:r>
      <w:r>
        <w:rPr>
          <w:lang w:val="ru_RU" w:bidi="ru_RU"/>
        </w:rPr>
        <w:t>святым</w:t>
      </w:r>
      <w:r>
        <w:rPr>
          <w:lang w:val="ru_RU" w:bidi="ru_RU"/>
        </w:rPr>
        <w:t xml:space="preserve">, потому что там находился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Но войска </w:t>
      </w:r>
      <w:r>
        <w:rPr>
          <w:lang w:val="ru_RU" w:bidi="ru_RU"/>
        </w:rPr>
        <w:t>Вавилона</w:t>
      </w:r>
      <w:r>
        <w:rPr>
          <w:lang w:val="ru_RU" w:bidi="ru_RU"/>
        </w:rPr>
        <w:t xml:space="preserve"> разрушили Иерусалим и Храм. После этого больше не было царей из рода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Поэтому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rPr>
          <w:lang w:val="ru_RU" w:bidi="ru_RU"/>
        </w:rPr>
        <w:t>Мессией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понимали, что Псалом 2 был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Об этом говорится в Евангелие от Матфея 3:17, в книге Деяния святых апостолов 4:23–26 и 13:32–33.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8 восхваляет Бога как Творца всего сущего. Бог создал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духовный 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духовных существ</w:t>
      </w:r>
      <w:r>
        <w:rPr>
          <w:lang w:val="ru_RU" w:bidi="ru_RU"/>
        </w:rPr>
        <w:t xml:space="preserve">, таких как </w:t>
      </w:r>
      <w:r>
        <w:rPr>
          <w:lang w:val="ru_RU" w:bidi="ru_RU"/>
        </w:rPr>
        <w:t>ангелы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pPr/>
      <w:r>
        <w:rPr>
          <w:lang w:val="ru_RU" w:bidi="ru_RU"/>
        </w:rPr>
      </w:r>
      <w:r>
        <w:rPr>
          <w:lang w:val="ru_RU" w:bidi="ru_RU"/>
        </w:rPr>
        <w:t>Псалом 18 объясняет, что происходит, когда небо выполняет то (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rPr>
          <w:lang w:val="ru_RU" w:bidi="ru_RU"/>
        </w:rPr>
        <w:t>славе</w:t>
      </w:r>
      <w:r>
        <w:rPr>
          <w:lang w:val="ru_RU" w:bidi="ru_RU"/>
        </w:rPr>
        <w:t xml:space="preserve"> Бога. Так они показывают, что </w:t>
      </w:r>
      <w:r>
        <w:rPr>
          <w:lang w:val="ru_RU" w:bidi="ru_RU"/>
        </w:rPr>
        <w:t>имя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величественно на земле.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rPr>
          <w:lang w:val="ru_RU" w:bidi="ru_RU"/>
        </w:rPr>
        <w:t>Бог решил</w:t>
      </w:r>
      <w:r>
        <w:rPr>
          <w:lang w:val="ru_RU" w:bidi="ru_RU"/>
        </w:rPr>
        <w:t xml:space="preserve"> поделиться Своей властью с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что описывается в Псалме 8 как венец, который Бог возложил на голову людей. Венец — это знак </w:t>
      </w:r>
      <w:r>
        <w:rPr>
          <w:lang w:val="ru_RU" w:bidi="ru_RU"/>
        </w:rPr>
        <w:t>правителя</w:t>
      </w:r>
      <w:r>
        <w:rPr>
          <w:lang w:val="ru_RU" w:bidi="ru_RU"/>
        </w:rP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 (Мф.27:46).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22 говорит о доверии Богу. Он описывает Бога как </w:t>
      </w:r>
      <w:r>
        <w:rPr>
          <w:lang w:val="ru_RU" w:bidi="ru_RU"/>
        </w:rPr>
        <w:t>пастыря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Те, кто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pPr/>
      <w:r>
        <w:rPr>
          <w:lang w:val="ru_RU" w:bidi="ru_RU"/>
        </w:rPr>
      </w:r>
      <w:r>
        <w:rPr>
          <w:lang w:val="ru_RU" w:bidi="ru_RU"/>
        </w:rPr>
        <w:t>Овцы сталкиваются с опасностью, но пастырь рядом с ними. Он защищает их и утешает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Много лет спустя Иисус описал себя как доброго Пастыря (Ин.10:11).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rPr>
          <w:lang w:val="ru_RU" w:bidi="ru_RU"/>
        </w:rPr>
        <w:t>помазание</w:t>
      </w:r>
      <w:r>
        <w:rPr>
          <w:lang w:val="ru_RU" w:bidi="ru_RU"/>
        </w:rPr>
        <w:t xml:space="preserve"> маслом.</w:t>
      </w:r>
    </w:p>
    <w:p>
      <w:pPr/>
      <w:r>
        <w:rPr>
          <w:lang w:val="ru_RU" w:bidi="ru_RU"/>
        </w:rPr>
      </w:r>
      <w:r>
        <w:rPr>
          <w:lang w:val="ru_RU" w:bidi="ru_RU"/>
        </w:rP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50:1–21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50 — это текст, написанный в форме еврейской поэзии, который говорит о совершении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Грехи Давида против </w:t>
      </w:r>
      <w:r>
        <w:rPr>
          <w:lang w:val="ru_RU" w:bidi="ru_RU"/>
        </w:rPr>
        <w:t>Вирсавии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Урии</w:t>
      </w:r>
      <w:r>
        <w:rPr>
          <w:lang w:val="ru_RU" w:bidi="ru_RU"/>
        </w:rPr>
        <w:t xml:space="preserve"> показывают, насколько серьёзен и разрушителен грех.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что не позволяет им находиться в Божьем присутствии. Это равнозначно изгнанию от Бога и лишению </w:t>
      </w:r>
      <w:r>
        <w:rPr>
          <w:lang w:val="ru_RU" w:bidi="ru_RU"/>
        </w:rPr>
        <w:t>Святого Духа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предоставил израильтянам несколько способов стать чистыми и </w:t>
      </w:r>
      <w:r>
        <w:rPr>
          <w:lang w:val="ru_RU" w:bidi="ru_RU"/>
        </w:rPr>
        <w:t>непорочными</w:t>
      </w:r>
      <w:r>
        <w:rPr>
          <w:lang w:val="ru_RU" w:bidi="ru_RU"/>
        </w:rPr>
        <w:t>. Одним из способов было окунание иссопа в специальную воду (</w:t>
      </w:r>
      <w:r>
        <w:rPr>
          <w:lang w:val="ru_RU" w:bidi="ru_RU"/>
        </w:rPr>
        <w:t xml:space="preserve">омовение) </w:t>
      </w:r>
      <w:r>
        <w:rPr>
          <w:lang w:val="ru_RU" w:bidi="ru_RU"/>
        </w:rPr>
        <w:t xml:space="preserve">и окропление человека. Так он становился очищенным (Чис.19). Другим способом были </w:t>
      </w:r>
      <w:r>
        <w:rPr>
          <w:lang w:val="ru_RU" w:bidi="ru_RU"/>
        </w:rPr>
        <w:t>жертвы за грех</w:t>
      </w:r>
      <w:r>
        <w:rPr>
          <w:lang w:val="ru_RU" w:bidi="ru_RU"/>
        </w:rPr>
        <w:t xml:space="preserve"> или </w:t>
      </w:r>
      <w:r>
        <w:rPr>
          <w:lang w:val="ru_RU" w:bidi="ru_RU"/>
        </w:rPr>
        <w:t>всесожжения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Омовения и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человека, тогда как именно в сердце человек может искренне сожалеть о своём грехе.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человека. Люди приносят свой сокрушённый дух Богу. Они просят Его о </w:t>
      </w:r>
      <w:r>
        <w:rPr>
          <w:lang w:val="ru_RU" w:bidi="ru_RU"/>
        </w:rPr>
        <w:t>милосердии,</w:t>
      </w:r>
      <w:r>
        <w:rPr>
          <w:lang w:val="ru_RU" w:bidi="ru_RU"/>
        </w:rPr>
        <w:t xml:space="preserve"> чтобы Он их </w:t>
      </w:r>
      <w:r>
        <w:rPr>
          <w:lang w:val="ru_RU" w:bidi="ru_RU"/>
        </w:rPr>
        <w:t>простил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Только Бог может снять вину с человека. Он может сделать так, чтобы человек мог отказаться от греха и быть верным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72:1–28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rPr>
          <w:lang w:val="ru_RU" w:bidi="ru_RU"/>
        </w:rPr>
        <w:t>притчах</w:t>
      </w:r>
      <w:r>
        <w:rPr>
          <w:lang w:val="ru_RU" w:bidi="ru_RU"/>
        </w:rPr>
        <w:t>. Притчи 11:8 учит нас, что беда приходит с теми, кто поступает неправильно.</w:t>
      </w:r>
    </w:p>
    <w:p>
      <w:pPr/>
      <w:r>
        <w:rPr>
          <w:lang w:val="ru_RU" w:bidi="ru_RU"/>
        </w:rPr>
      </w:r>
      <w:r>
        <w:rPr>
          <w:lang w:val="ru_RU" w:bidi="ru_RU"/>
        </w:rPr>
        <w:t>Иов</w:t>
      </w:r>
      <w:r>
        <w:rPr>
          <w:lang w:val="ru_RU" w:bidi="ru_RU"/>
        </w:rP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rPr>
          <w:lang w:val="ru_RU" w:bidi="ru_RU"/>
        </w:rPr>
        <w:t>идолов</w:t>
      </w:r>
      <w:r>
        <w:rPr>
          <w:lang w:val="ru_RU" w:bidi="ru_RU"/>
        </w:rP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104:1–105:48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События, упомянутые в этих псалмах, записаны в других книгах </w:t>
      </w:r>
      <w:r>
        <w:rPr>
          <w:lang w:val="ru_RU" w:bidi="ru_RU"/>
        </w:rPr>
        <w:t>Библии</w:t>
      </w:r>
      <w:r>
        <w:rPr>
          <w:lang w:val="ru_RU" w:bidi="ru_RU"/>
        </w:rP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Божьи </w:t>
      </w:r>
      <w:r>
        <w:rPr>
          <w:lang w:val="ru_RU" w:bidi="ru_RU"/>
        </w:rPr>
        <w:t>заветы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rPr>
          <w:lang w:val="ru_RU" w:bidi="ru_RU"/>
        </w:rPr>
        <w:t>учить детей</w:t>
      </w:r>
      <w:r>
        <w:rPr>
          <w:lang w:val="ru_RU" w:bidi="ru_RU"/>
        </w:rPr>
        <w:t xml:space="preserve"> о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104 заканчивается тем, что напоминает Божьему народу о том, почему Бог позволил ему жить в </w:t>
      </w:r>
      <w:r>
        <w:rPr>
          <w:lang w:val="ru_RU" w:bidi="ru_RU"/>
        </w:rPr>
        <w:t>земле Ханаан</w:t>
      </w:r>
      <w:r>
        <w:rPr>
          <w:lang w:val="ru_RU" w:bidi="ru_RU"/>
        </w:rPr>
        <w:t xml:space="preserve">. Он должен был повиноваться Богу и жить как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105 рассказывает об этом. Стих 47 показывает, что авторы этого Псалма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109:1–7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Царь будет священником навеки, как </w:t>
      </w:r>
      <w:r>
        <w:rPr>
          <w:lang w:val="ru_RU" w:bidi="ru_RU"/>
        </w:rPr>
        <w:t>Мелхиседек</w:t>
      </w:r>
      <w:r>
        <w:rPr>
          <w:lang w:val="ru_RU" w:bidi="ru_RU"/>
        </w:rP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 и не могли служить вечно, потому что умирали.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спустя </w:t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114:1–115:10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pPr/>
      <w:r>
        <w:rPr>
          <w:lang w:val="ru_RU" w:bidi="ru_RU"/>
        </w:rPr>
      </w:r>
      <w:r>
        <w:rPr>
          <w:lang w:val="ru_RU" w:bidi="ru_RU"/>
        </w:rP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118:1–176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rPr>
          <w:lang w:val="ru_RU" w:bidi="ru_RU"/>
        </w:rPr>
        <w:t>мудрости</w:t>
      </w:r>
      <w:r>
        <w:rPr>
          <w:lang w:val="ru_RU" w:bidi="ru_RU"/>
        </w:rPr>
        <w:t>, радости и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rPr>
          <w:lang w:val="ru_RU" w:bidi="ru_RU"/>
        </w:rPr>
        <w:t xml:space="preserve">еврейского </w:t>
      </w:r>
      <w:r>
        <w:rPr>
          <w:lang w:val="ru_RU" w:bidi="ru_RU"/>
        </w:rPr>
        <w:t xml:space="preserve">алфавита. Псалом 118 — это </w:t>
      </w:r>
      <w:r>
        <w:rPr>
          <w:lang w:val="ru_RU" w:bidi="ru_RU"/>
        </w:rPr>
        <w:t>акростих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136:1–9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rPr>
          <w:lang w:val="ru_RU" w:bidi="ru_RU"/>
        </w:rPr>
        <w:t>Южное Царство</w:t>
      </w:r>
      <w:r>
        <w:rPr>
          <w:lang w:val="ru_RU" w:bidi="ru_RU"/>
        </w:rPr>
        <w:t>. Оно разрушило Иерусалим и Храм. Вавилоняне взяли многих иудеев в плен и заставили их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Авторы Псалма 136 молились Богу о тех, кто разрушил Иерусалим. Они напоминали Богу, как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rPr>
          <w:lang w:val="ru_RU" w:bidi="ru_RU"/>
        </w:rPr>
        <w:t>творения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заботится о звёздах, погоде, земле, растениях и животных. Он обеспечивает справедливость по отношению к </w:t>
      </w:r>
      <w:r>
        <w:rPr>
          <w:lang w:val="ru_RU" w:bidi="ru_RU"/>
        </w:rPr>
        <w:t>нищим</w:t>
      </w:r>
      <w:r>
        <w:rPr>
          <w:lang w:val="ru_RU" w:bidi="ru_RU"/>
        </w:rPr>
        <w:t xml:space="preserve">. Также Бог заботится о </w:t>
      </w:r>
      <w:r>
        <w:rPr>
          <w:lang w:val="ru_RU" w:bidi="ru_RU"/>
        </w:rPr>
        <w:t>чужеземцах</w:t>
      </w:r>
      <w:r>
        <w:rPr>
          <w:lang w:val="ru_RU" w:bidi="ru_RU"/>
        </w:rP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pPr/>
      <w:r>
        <w:rPr>
          <w:lang w:val="ru_RU" w:bidi="ru_RU"/>
        </w:rPr>
      </w:r>
      <w:r>
        <w:rPr>
          <w:lang w:val="ru_RU" w:bidi="ru_RU"/>
        </w:rP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rPr>
          <w:lang w:val="ru_RU" w:bidi="ru_RU"/>
        </w:rPr>
        <w:t>новыми песнями</w:t>
      </w:r>
      <w:r>
        <w:rPr>
          <w:lang w:val="ru_RU" w:bidi="ru_RU"/>
        </w:rP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