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Паралипоменон 1:1–9:31</w:t>
      </w:r>
      <w:r/>
    </w:p>
    <w:p>
      <w:r/>
      <w:r>
        <w:t>Вторая книга Паралипоменон продолжает историю</w:t>
      </w:r>
      <w:r>
        <w:t xml:space="preserve"> </w:t>
      </w:r>
      <w:r>
        <w:t>Израиля</w:t>
      </w:r>
      <w:r>
        <w:t>, записанную в Первой книге Паралипоменон.</w:t>
      </w:r>
    </w:p>
    <w:p>
      <w:r/>
      <w:r>
        <w:t>Соломон</w:t>
      </w:r>
      <w:r>
        <w:t xml:space="preserve"> стал </w:t>
      </w:r>
      <w:r>
        <w:t>царём</w:t>
      </w:r>
      <w:r>
        <w:t xml:space="preserve"> после </w:t>
      </w:r>
      <w:r>
        <w:t>Давида</w:t>
      </w:r>
      <w:r>
        <w:t>.</w:t>
      </w:r>
    </w:p>
    <w:p>
      <w:r/>
      <w:r>
        <w:t>Во Второй книге Паралипоменон приводятся только те рассказы о Соломоне, которые подчёркивают его верность</w:t>
      </w:r>
      <w:r>
        <w:t xml:space="preserve"> </w:t>
      </w:r>
      <w:r>
        <w:t>Богу</w:t>
      </w:r>
      <w:r>
        <w:t xml:space="preserve"> </w:t>
      </w:r>
      <w:r>
        <w:t>и не описывают времена его неверия или его поклонения</w:t>
      </w:r>
      <w:r>
        <w:t xml:space="preserve"> </w:t>
      </w:r>
      <w:r>
        <w:t>идолам</w:t>
      </w:r>
      <w:r>
        <w:t>, о которых рассказывается в Четвёртой книге Царств.</w:t>
      </w:r>
    </w:p>
    <w:p>
      <w:r/>
      <w:r>
        <w:t>Вторая книга Паралипоменон показывает, как Соломон последовал примеру Давида. Он выполнил наставления Давида о том, как должны служить (</w:t>
      </w:r>
      <w:r>
        <w:t>труд</w:t>
      </w:r>
      <w:r>
        <w:t xml:space="preserve">) </w:t>
      </w:r>
      <w:r>
        <w:t>священники</w:t>
      </w:r>
      <w:r>
        <w:t xml:space="preserve"> и </w:t>
      </w:r>
      <w:r>
        <w:t>левиты</w:t>
      </w:r>
      <w:r>
        <w:t xml:space="preserve">. </w:t>
      </w:r>
      <w:r>
        <w:t>И он последовал указаниям Давида о строительстве</w:t>
      </w:r>
      <w:r>
        <w:t xml:space="preserve"> </w:t>
      </w:r>
      <w:r>
        <w:t>Храма</w:t>
      </w:r>
      <w:r>
        <w:t xml:space="preserve"> на </w:t>
      </w:r>
      <w:r>
        <w:t>горе Мориа</w:t>
      </w:r>
      <w:r>
        <w:t>.</w:t>
      </w:r>
    </w:p>
    <w:p>
      <w:r/>
      <w:r>
        <w:t>Соломон понимал, что Храм – это не что иное, как просто здание. Это было место, где израильтяне могли приносить</w:t>
      </w:r>
      <w:r>
        <w:t xml:space="preserve"> </w:t>
      </w:r>
      <w:r>
        <w:t>жертвы</w:t>
      </w:r>
      <w:r>
        <w:t xml:space="preserve"> Богу. </w:t>
      </w:r>
      <w:r>
        <w:t xml:space="preserve">Бог настолько велик, </w:t>
      </w:r>
      <w:r>
        <w:t xml:space="preserve">что ни одно место на земле или на </w:t>
      </w:r>
      <w:r>
        <w:t>небе</w:t>
      </w:r>
      <w:r>
        <w:t xml:space="preserve"> </w:t>
      </w:r>
      <w:r>
        <w:t>не может вместить Его</w:t>
      </w:r>
      <w:r>
        <w:t xml:space="preserve">. </w:t>
      </w:r>
      <w:r>
        <w:t>И всё же Храм был местом, которое</w:t>
      </w:r>
      <w:r>
        <w:t xml:space="preserve"> выбрал Бог</w:t>
      </w:r>
      <w:r>
        <w:t xml:space="preserve">, чтобы там пребывало Его </w:t>
      </w:r>
      <w:r>
        <w:t>имя</w:t>
      </w:r>
      <w:r>
        <w:t xml:space="preserve">. </w:t>
      </w:r>
      <w:r>
        <w:t xml:space="preserve">Бог сказал, что для Его имени будет особое место, о чём говорится в книге Второзаконие в главах 12–14. </w:t>
      </w:r>
      <w:r>
        <w:t>То, что Бог поместил Своё имя в каком-то месте, было знаком того, что люди могут осознавать Его присутствие особым образом.</w:t>
      </w:r>
    </w:p>
    <w:p>
      <w:r/>
      <w:r>
        <w:t xml:space="preserve">Соломон стал примером того, как </w:t>
      </w:r>
      <w:r>
        <w:t>молиться</w:t>
      </w:r>
      <w:r>
        <w:t xml:space="preserve"> Богу. Во время молитвы о</w:t>
      </w:r>
      <w: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t xml:space="preserve"> </w:t>
      </w:r>
      <w:r>
        <w:t>сердце</w:t>
      </w:r>
      <w:r>
        <w:t xml:space="preserve">. </w:t>
      </w:r>
      <w:r>
        <w:t xml:space="preserve">В ответ Бог посылал </w:t>
      </w:r>
      <w:r>
        <w:t xml:space="preserve">на </w:t>
      </w:r>
      <w:r>
        <w:t xml:space="preserve">жертвенник </w:t>
      </w:r>
      <w:r>
        <w:t>огонь с неба</w:t>
      </w:r>
      <w:r>
        <w:t xml:space="preserve">. </w:t>
      </w:r>
      <w: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r/>
      <w:r>
        <w:t>Когда люди видели огонь, они поклонялись Богу и благодарили Его. Они понимали, что огонь был знаком Его верной любви к ним. Даже такой</w:t>
      </w:r>
      <w:r>
        <w:t xml:space="preserve"> </w:t>
      </w:r>
      <w:r>
        <w:t>чужеземец,</w:t>
      </w:r>
      <w:r>
        <w:t xml:space="preserve"> </w:t>
      </w:r>
      <w:r>
        <w:t>как царица Савская, признавал, что Бог любит Израиль. Бог хотел особо заботиться о Своём народе</w:t>
      </w:r>
      <w:r>
        <w:t xml:space="preserve"> (</w:t>
      </w:r>
      <w:r>
        <w:t>Божий народ</w:t>
      </w:r>
      <w:r>
        <w:t xml:space="preserve">). </w:t>
      </w:r>
      <w:r>
        <w:t xml:space="preserve">Он планировал сделать это с помощью мудрых царей из </w:t>
      </w:r>
      <w:r>
        <w:t>рода</w:t>
      </w:r>
      <w:r>
        <w:t xml:space="preserve"> Давида. </w:t>
      </w:r>
      <w:r>
        <w:t>Это было частью Божьего</w:t>
      </w:r>
      <w:r>
        <w:t xml:space="preserve"> </w:t>
      </w:r>
      <w:r>
        <w:t>завета с Давидом</w:t>
      </w:r>
      <w:r>
        <w:t xml:space="preserve">. </w:t>
      </w:r>
      <w:r>
        <w:t>Цари должны были преданно поклоняться Богу и делать то, что справедливо и правильно.</w:t>
      </w:r>
      <w:r/>
      <w:r/>
      <w:r/>
    </w:p>
    <w:p>
      <w:pPr>
        <w:pStyle w:val="Heading2"/>
      </w:pPr>
      <w:r>
        <w:t>2 Паралипоменон 10:1–12:16</w:t>
      </w:r>
      <w:r/>
    </w:p>
    <w:p>
      <w:r/>
      <w:r>
        <w:t xml:space="preserve">В Первой книге Паралипоменон не рассказывается об истории царей </w:t>
      </w:r>
      <w:r>
        <w:t>Северного Царства</w:t>
      </w:r>
      <w:r>
        <w:t xml:space="preserve">. Они упоминаются только в событиях, связанных с </w:t>
      </w:r>
      <w:r>
        <w:t>Южным Царством</w:t>
      </w:r>
      <w:r>
        <w:t xml:space="preserve">. Это связано с тем, что Северное Царство отказалось признать царя из рода Давида и не подчинилось законам </w:t>
      </w:r>
      <w:r>
        <w:t>Синайского завета</w:t>
      </w:r>
      <w:r>
        <w:t xml:space="preserve"> о </w:t>
      </w:r>
      <w:r>
        <w:t>поклонении только Богу</w:t>
      </w:r>
      <w:r>
        <w:t>.</w:t>
      </w:r>
    </w:p>
    <w:p>
      <w:r/>
      <w:r>
        <w:t xml:space="preserve">Многие священники и левиты покинули Северное Царство. Они ушли, потому что не могли служить Богу так, как должны были. </w:t>
      </w:r>
      <w:r>
        <w:t>Иеровоам</w:t>
      </w:r>
      <w:r>
        <w:t xml:space="preserve"> не позволял им этого. Эти священники и левиты переехали в Южное Царство. Там им было позволено выполнять работу, для которой они были </w:t>
      </w:r>
      <w:r>
        <w:t>отделены</w:t>
      </w:r>
      <w:r>
        <w:t>.</w:t>
      </w:r>
    </w:p>
    <w:p>
      <w:r/>
      <w:r>
        <w:t xml:space="preserve">Израильтяне из других колен Северного Царства также переселились в </w:t>
      </w:r>
      <w:r>
        <w:t>Иудею</w:t>
      </w:r>
      <w:r>
        <w:t xml:space="preserve">. Они переехали, чтобы поклоняться Богу всем сердцем. Некоторое время жители Южного Царства оставались верными Богу. Но </w:t>
      </w:r>
      <w:r>
        <w:t>Ровоам</w:t>
      </w:r>
      <w:r>
        <w:t xml:space="preserve"> перестал следовать примеру Давида. Тогда народ Иудеи последовал примеру Ровоама, перестав быть верным Богу.</w:t>
      </w:r>
    </w:p>
    <w:p>
      <w:r/>
      <w:r>
        <w:t xml:space="preserve">Бог посылал </w:t>
      </w:r>
      <w:r>
        <w:t>пророков</w:t>
      </w:r>
      <w: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t>Египта</w:t>
      </w:r>
      <w:r>
        <w:t xml:space="preserve">. Но им пришлось служить ему как своему господину. Это было одним из </w:t>
      </w:r>
      <w:r>
        <w:t>проклятий завета</w:t>
      </w:r>
      <w:r>
        <w:t>, которое произошло с Южным Царством, потому что Ровоам перестал поклоняться Богу всем сердцем.</w:t>
      </w:r>
      <w:r/>
      <w:r/>
      <w:r/>
    </w:p>
    <w:p>
      <w:pPr>
        <w:pStyle w:val="Heading2"/>
      </w:pPr>
      <w:r>
        <w:t>2 Паралипоменон 13:1–14:1</w:t>
      </w:r>
      <w:r/>
    </w:p>
    <w:p>
      <w:r/>
      <w:r>
        <w:t xml:space="preserve">Вторая книга Паралипоменон рассказывает историю об </w:t>
      </w:r>
      <w:r>
        <w:t>Авии</w:t>
      </w:r>
      <w:r>
        <w:t>, которая не была включена в Четвёртую книгу Царств. Эта история описывает верность Авии Богу.</w:t>
      </w:r>
    </w:p>
    <w:p>
      <w:r/>
      <w: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t>12 колен</w:t>
      </w:r>
      <w:r>
        <w:t xml:space="preserve"> Израиля поклонялись только Богу и следовали законам завета, заключённого на</w:t>
      </w:r>
      <w:r>
        <w:t xml:space="preserve"> горе Синай</w:t>
      </w:r>
      <w:r>
        <w:t>, о том, как верить и поклоняться Богу.</w:t>
      </w:r>
    </w:p>
    <w:p>
      <w:r/>
      <w: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r/>
      <w: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
      <w:r/>
    </w:p>
    <w:p>
      <w:pPr>
        <w:pStyle w:val="Heading2"/>
      </w:pPr>
      <w:r>
        <w:t>2 Паралипоменон 14:2–16:14</w:t>
      </w:r>
      <w:r/>
    </w:p>
    <w:p>
      <w:r/>
      <w:r>
        <w:t xml:space="preserve">Много лет </w:t>
      </w:r>
      <w:r>
        <w:t>Аса</w:t>
      </w:r>
      <w:r>
        <w:t xml:space="preserve"> вёл народ Божий так, как это должны были делать цари. Эти постановления для царей записаны в книге Второзаконие 17:14–20.</w:t>
      </w:r>
    </w:p>
    <w:p>
      <w:r/>
      <w:r>
        <w:t xml:space="preserve">Аса направлял народ Южного Царства поклоняться только Богу и соблюдать </w:t>
      </w:r>
      <w:r>
        <w:t>Закон Моисея</w:t>
      </w:r>
      <w: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t>завету</w:t>
      </w:r>
      <w:r>
        <w:t xml:space="preserve"> с Богом.</w:t>
      </w:r>
    </w:p>
    <w:p>
      <w:r/>
      <w: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r/>
      <w:r>
        <w:t xml:space="preserve">Из-за всего этого Южное Царство не имело </w:t>
      </w:r>
      <w:r>
        <w:t>мира</w:t>
      </w:r>
      <w:r>
        <w:t xml:space="preserve"> и </w:t>
      </w:r>
      <w:r>
        <w:t>покоя</w:t>
      </w:r>
      <w:r>
        <w:t xml:space="preserve">. Они всегда были в состоянии войны. Так Бог навёл </w:t>
      </w:r>
      <w:r>
        <w:t>суд</w:t>
      </w:r>
      <w:r>
        <w:t xml:space="preserve"> на Асу за его </w:t>
      </w:r>
      <w:r>
        <w:t>грехи</w:t>
      </w:r>
      <w:r>
        <w:t>.</w:t>
      </w:r>
      <w:r/>
      <w:r/>
      <w:r/>
    </w:p>
    <w:p>
      <w:pPr>
        <w:pStyle w:val="Heading2"/>
      </w:pPr>
      <w:r>
        <w:t>2 Паралипоменон 17:1–21:3</w:t>
      </w:r>
      <w:r/>
    </w:p>
    <w:p>
      <w:r/>
      <w:r>
        <w:t>Иосафат</w:t>
      </w:r>
      <w: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r/>
      <w:r>
        <w:t xml:space="preserve">Он назначил </w:t>
      </w:r>
      <w:r>
        <w:t>судей</w:t>
      </w:r>
      <w:r>
        <w:t xml:space="preserve"> по всему Южному Царству. Судьи помогали людям понять, как применять закон. Они справедливо и с </w:t>
      </w:r>
      <w:r>
        <w:t>мудростью</w:t>
      </w:r>
      <w:r>
        <w:t xml:space="preserve"> решали сложные дела.</w:t>
      </w:r>
    </w:p>
    <w:p>
      <w:r/>
      <w: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t xml:space="preserve">царственное священство </w:t>
      </w:r>
      <w:r>
        <w:t>и как святой народ.</w:t>
      </w:r>
    </w:p>
    <w:p>
      <w:r/>
      <w:r>
        <w:t xml:space="preserve">Иосафат поступил мудро, когда </w:t>
      </w:r>
      <w:r>
        <w:t>моавитяне</w:t>
      </w:r>
      <w:r>
        <w:t xml:space="preserve">, </w:t>
      </w:r>
      <w:r>
        <w:t>аммонитяне</w:t>
      </w:r>
      <w:r>
        <w:t xml:space="preserve"> и люди из </w:t>
      </w:r>
      <w:r>
        <w:t>Едома</w:t>
      </w:r>
      <w:r>
        <w:t xml:space="preserve"> собрались напасть на него. Он повёл народ Южного Царства просить о помощи Бога. Все вместе они воздерживались от еды. Это называется </w:t>
      </w:r>
      <w:r>
        <w:t>постом</w:t>
      </w:r>
      <w:r>
        <w:t>. Постясь, они показывали насколько серьёзно они молились Богу о помощи.</w:t>
      </w:r>
    </w:p>
    <w:p>
      <w:r/>
      <w:r>
        <w:t xml:space="preserve">Это сильно отличалось от того, как люди принимали решения до того, как в Израиле начали править цари. Во времена </w:t>
      </w:r>
      <w:r>
        <w:t>12 судей</w:t>
      </w:r>
      <w:r>
        <w:t xml:space="preserve"> народ «</w:t>
      </w:r>
      <w:r>
        <w:t>делал то, что ему казалось справедливым</w:t>
      </w:r>
      <w:r>
        <w:t>» (Суд.21:25). Иосафат был тем царём, в котором, как показывала Книга Судей, нуждалась страна.</w:t>
      </w:r>
    </w:p>
    <w:p>
      <w:r/>
      <w: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t>Асафа</w:t>
      </w:r>
      <w: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r/>
      <w: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t>Господа</w:t>
      </w:r>
      <w:r>
        <w:t xml:space="preserve">. Это означало, что они чтили Бога и не нападали на Его народ. Таким образом, Южное Царство наслаждалось </w:t>
      </w:r>
      <w:r>
        <w:t>благословениями завета:</w:t>
      </w:r>
      <w:r>
        <w:t xml:space="preserve"> миром и покоем.</w:t>
      </w:r>
    </w:p>
    <w:p>
      <w:r/>
      <w:r>
        <w:t xml:space="preserve">Когда Иосафат поступал неразумно, пророки говорили ему об этом. Он слушал их и не наказывал. Одна такая ситуация была, когда Иосафат </w:t>
      </w:r>
      <w:r>
        <w:t>женился</w:t>
      </w:r>
      <w:r>
        <w:t xml:space="preserve"> на дочери </w:t>
      </w:r>
      <w:r>
        <w:t>Ахавa</w:t>
      </w:r>
      <w:r>
        <w:t xml:space="preserve"> и присоединился к Ахаву в битве. Другая ситуация была, когда Иосафат заключил соглашение о торговле с Северным Царством.</w:t>
      </w:r>
      <w:r/>
      <w:r/>
      <w:r/>
    </w:p>
    <w:p>
      <w:pPr>
        <w:pStyle w:val="Heading2"/>
      </w:pPr>
      <w:r>
        <w:t>2 Паралипоменон 21:4–24:27</w:t>
      </w:r>
      <w:r/>
    </w:p>
    <w:p>
      <w:r/>
      <w:r>
        <w:t xml:space="preserve">Ни Иорам, ни Охозия не правили Южным Царством так, как должны были делать цари. Письмо </w:t>
      </w:r>
      <w:r>
        <w:t>Илии</w:t>
      </w:r>
      <w:r>
        <w:t xml:space="preserve"> к Иораму ясно показало, что Бог вершит суд над царями, которые не поклоняются Ему и не следуют Закону Моисея.</w:t>
      </w:r>
    </w:p>
    <w:p>
      <w:r/>
      <w: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t>Гофолии</w:t>
      </w:r>
      <w:r>
        <w:t xml:space="preserve"> убить всех в роде Давида, кто мог бы стать царём.</w:t>
      </w:r>
    </w:p>
    <w:p>
      <w:r/>
      <w:r>
        <w:t xml:space="preserve">Бог использовал </w:t>
      </w:r>
      <w:r>
        <w:t xml:space="preserve">Иосавеф </w:t>
      </w:r>
      <w:r>
        <w:t xml:space="preserve">и </w:t>
      </w:r>
      <w:r>
        <w:t>Иодая</w:t>
      </w:r>
      <w:r>
        <w:t xml:space="preserve">, чтобы спасти </w:t>
      </w:r>
      <w:r>
        <w:t>Иоаса</w:t>
      </w:r>
      <w: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r/>
      <w: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r/>
      <w: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t>Арама</w:t>
      </w:r>
      <w:r>
        <w:t xml:space="preserve"> нанесло много вреда Южному Царству и </w:t>
      </w:r>
      <w:r>
        <w:t>Иерусалиму</w:t>
      </w:r>
      <w:r>
        <w:t>. Бог позволил этому случиться. Это был Его суд над Иоасом.</w:t>
      </w:r>
      <w:r/>
      <w:r/>
      <w:r/>
    </w:p>
    <w:p>
      <w:pPr>
        <w:pStyle w:val="Heading2"/>
      </w:pPr>
      <w:r>
        <w:t>2 Паралипоменон 25:1–28:27</w:t>
      </w:r>
      <w:r/>
    </w:p>
    <w:p>
      <w:r/>
      <w: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r/>
      <w: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r/>
      <w: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t>благовоние</w:t>
      </w:r>
      <w:r>
        <w:t xml:space="preserve"> на жертвеннике в Храме. Много лет назад </w:t>
      </w:r>
      <w:r>
        <w:t>Корей</w:t>
      </w:r>
      <w:r>
        <w:t xml:space="preserve"> и его последователи пытались возжигать благовония перед Богом (Чис.16), но Бог ясно дал понять, что это могут делать только священники.</w:t>
      </w:r>
    </w:p>
    <w:p>
      <w:r/>
      <w: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t>приносил детей</w:t>
      </w:r>
      <w:r>
        <w:t xml:space="preserve"> </w:t>
      </w:r>
      <w:r>
        <w:t xml:space="preserve">в жертву </w:t>
      </w:r>
      <w:r>
        <w:t xml:space="preserve">этим идолам. Ахаз не отвернулся от своего греха. Он не </w:t>
      </w:r>
      <w:r>
        <w:t>раскаялся</w:t>
      </w:r>
      <w:r>
        <w:t xml:space="preserve">, даже когда враги нападали на Южное Царство. Ахаз пытался получить помощь от царя </w:t>
      </w:r>
      <w:r>
        <w:t>Ассирии</w:t>
      </w:r>
      <w: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
      <w:r/>
    </w:p>
    <w:p>
      <w:pPr>
        <w:pStyle w:val="Heading2"/>
      </w:pPr>
      <w:r>
        <w:t>2 Паралипоменон 29:1–32:33</w:t>
      </w:r>
      <w:r/>
    </w:p>
    <w:p>
      <w:r/>
      <w:r>
        <w:t xml:space="preserve">Сразу же, как только </w:t>
      </w:r>
      <w:r>
        <w:t>Езекия</w:t>
      </w:r>
      <w: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r/>
      <w: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r/>
      <w:r>
        <w:t xml:space="preserve">Изменения касались того, чтобы все места и предметы, используемые для поклонения, были </w:t>
      </w:r>
      <w:r>
        <w:t>чистыми</w:t>
      </w:r>
      <w:r>
        <w:t xml:space="preserve"> и </w:t>
      </w:r>
      <w:r>
        <w:t>непорочными</w:t>
      </w:r>
      <w:r>
        <w:t xml:space="preserve">. Ещё изменения были в том, что царь и народ жертвовали </w:t>
      </w:r>
      <w:r>
        <w:t>десятую часть</w:t>
      </w:r>
      <w: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r/>
      <w:r>
        <w:t xml:space="preserve">Верное поклонение Богу включало празднование различных </w:t>
      </w:r>
      <w:r>
        <w:t>праздников</w:t>
      </w:r>
      <w:r>
        <w:t xml:space="preserve">, как об этом учил израильтян </w:t>
      </w:r>
      <w:r>
        <w:t>Моисей</w:t>
      </w:r>
      <w:r>
        <w:t xml:space="preserve">. Народ праздновал </w:t>
      </w:r>
      <w:r>
        <w:t>День Искупления</w:t>
      </w:r>
      <w:r>
        <w:t>. В этот день происходило искупление грехи.</w:t>
      </w:r>
    </w:p>
    <w:p>
      <w:r/>
      <w:r>
        <w:t xml:space="preserve">Езекия хотел, чтобы все </w:t>
      </w:r>
      <w:r>
        <w:t>12 колен</w:t>
      </w:r>
      <w:r>
        <w:t xml:space="preserve"> Израиля снова вместе праздновали </w:t>
      </w:r>
      <w:r>
        <w:t>Пасху</w:t>
      </w:r>
      <w: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t>плену</w:t>
      </w:r>
      <w:r>
        <w:t xml:space="preserve"> в Ассирии.</w:t>
      </w:r>
    </w:p>
    <w:p>
      <w:r/>
      <w: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t>простил</w:t>
      </w:r>
      <w:r>
        <w:t xml:space="preserve"> грехи людей и исцелил их.</w:t>
      </w:r>
    </w:p>
    <w:p>
      <w:r/>
      <w: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
      <w:r/>
    </w:p>
    <w:p>
      <w:pPr>
        <w:pStyle w:val="Heading2"/>
      </w:pPr>
      <w:r>
        <w:t>2 Паралипоменон 33:1–36:4</w:t>
      </w:r>
      <w:r/>
    </w:p>
    <w:p>
      <w:r/>
      <w: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t>Вавилон</w:t>
      </w:r>
      <w:r>
        <w:t>.</w:t>
      </w:r>
    </w:p>
    <w:p>
      <w:r/>
      <w: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r/>
      <w:r>
        <w:t>Иосия</w:t>
      </w:r>
      <w: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r/>
      <w: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r/>
      <w: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
      <w:r/>
    </w:p>
    <w:p>
      <w:pPr>
        <w:pStyle w:val="Heading2"/>
      </w:pPr>
      <w:r>
        <w:t>2 Паралипоменон 36:5–23</w:t>
      </w:r>
      <w:r/>
    </w:p>
    <w:p>
      <w:r/>
      <w: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r/>
      <w:r>
        <w:t xml:space="preserve">Седекия отказался слушать Божьи послания от пророка </w:t>
      </w:r>
      <w:r>
        <w:t>Иеремии</w:t>
      </w:r>
      <w:r>
        <w:t xml:space="preserve">. Бог проявлял огромное терпение к Своему народу. Он неоднократно проявлял </w:t>
      </w:r>
      <w:r>
        <w:t>милосердие</w:t>
      </w:r>
      <w:r>
        <w:t xml:space="preserve"> и сострадание. Он прощал их каждый раз, когда они смирялись и молились Ему.</w:t>
      </w:r>
    </w:p>
    <w:p>
      <w:r/>
      <w: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t>правителями</w:t>
      </w:r>
      <w:r>
        <w:t xml:space="preserve"> Его земли. Они не позволяли земле отдыхать в субботние годы. Указания Бога о покое земли записаны в Книге Левит 25:1–12.</w:t>
      </w:r>
    </w:p>
    <w:p>
      <w:r/>
      <w: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r/>
      <w:r>
        <w:t xml:space="preserve">Спустя много лет, </w:t>
      </w:r>
      <w:r>
        <w:t>Кир</w:t>
      </w:r>
      <w:r>
        <w:t xml:space="preserve"> позволил народу вернуться в Иерусалим. Он хотел, чтобы они построили новый Храм для Господа. </w:t>
      </w:r>
      <w:r>
        <w:t>Иудеи</w:t>
      </w:r>
      <w: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