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JOL</w:t>
      </w:r>
      <w:r/>
    </w:p>
    <w:p>
      <w:r/>
      <w:r>
        <w:rPr>
          <w:i/>
        </w:rPr>
        <w:t>Иоиль 1:1–20, Иоиль 2:1–27, Иоиль 2:28–3:21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Иоиль 1:1–20</w:t>
      </w:r>
      <w:r/>
    </w:p>
    <w:p>
      <w:r/>
      <w:r>
        <w:t xml:space="preserve">Жители </w:t>
      </w:r>
      <w:r>
        <w:t>Южного Царства</w:t>
      </w:r>
      <w:r>
        <w:t xml:space="preserve"> переживали глубокую печаль, потому что </w:t>
      </w:r>
      <w:r>
        <w:t>Бог</w:t>
      </w:r>
      <w:r>
        <w:t xml:space="preserve"> послал на их землю нашествие саранчи.</w:t>
      </w:r>
    </w:p>
    <w:p>
      <w:r/>
      <w:r>
        <w:t xml:space="preserve">Это нашествие саранчи было похоже на саранчу, которую Бог послал на </w:t>
      </w:r>
      <w:r>
        <w:t>Египет</w:t>
      </w:r>
      <w:r>
        <w:t xml:space="preserve">. Тогда это была одна из </w:t>
      </w:r>
      <w:r>
        <w:t>десяти казней</w:t>
      </w:r>
      <w:r>
        <w:t>. Во времена Иоиля саранча уничтожила весь урожай Южного Царства.</w:t>
      </w:r>
    </w:p>
    <w:p>
      <w:r/>
      <w:r>
        <w:t xml:space="preserve">Иоиль описал это событие как </w:t>
      </w:r>
      <w:r>
        <w:t>день Господень</w:t>
      </w:r>
      <w:r>
        <w:t xml:space="preserve">. Это означало, что Бог навёл </w:t>
      </w:r>
      <w:r>
        <w:t>суд</w:t>
      </w:r>
      <w:r>
        <w:t xml:space="preserve"> на </w:t>
      </w:r>
      <w:r>
        <w:t>Свой народ</w:t>
      </w:r>
      <w:r>
        <w:t>.</w:t>
      </w:r>
    </w:p>
    <w:p>
      <w:r/>
      <w:r>
        <w:t xml:space="preserve">Иоиль призывал Божий народ плакать, воздерживаться от пищи и взывать к Богу. Печаль, </w:t>
      </w:r>
      <w:r>
        <w:t>пост</w:t>
      </w:r>
      <w:r>
        <w:t xml:space="preserve"> и </w:t>
      </w:r>
      <w:r>
        <w:t>молитва</w:t>
      </w:r>
      <w:r>
        <w:t xml:space="preserve"> были способами показать, что люди отвернулись от </w:t>
      </w:r>
      <w:r>
        <w:t>греха</w:t>
      </w:r>
      <w:r>
        <w:t xml:space="preserve">. Эти действия показывали, что люди </w:t>
      </w:r>
      <w:r>
        <w:t>раскаялись</w:t>
      </w:r>
      <w:r>
        <w:t xml:space="preserve"> в грехах и обратились к Богу.</w:t>
      </w:r>
      <w:r/>
      <w:r/>
    </w:p>
    <w:p>
      <w:r/>
    </w:p>
    <w:p>
      <w:pPr>
        <w:pStyle w:val="Heading2"/>
      </w:pPr>
      <w:r>
        <w:t>Иоиль 2:1–27</w:t>
      </w:r>
      <w:r/>
    </w:p>
    <w:p>
      <w:r/>
      <w:r>
        <w:t>Пророк</w:t>
      </w:r>
      <w:r>
        <w:t xml:space="preserve"> Иоиль сказал </w:t>
      </w:r>
      <w:r>
        <w:t>пророчество о суде</w:t>
      </w:r>
      <w:r>
        <w:t xml:space="preserve"> — нашествии целого войска саранчи.</w:t>
      </w:r>
    </w:p>
    <w:p>
      <w:r/>
      <w:r>
        <w:t xml:space="preserve">Это пророчество написано в форме еврейской </w:t>
      </w:r>
      <w:r>
        <w:t>поэзии</w:t>
      </w:r>
      <w:r>
        <w:t xml:space="preserve">. Время прихода этого войска названо днём </w:t>
      </w:r>
      <w:r>
        <w:t>Господним</w:t>
      </w:r>
      <w:r>
        <w:t>.</w:t>
      </w:r>
    </w:p>
    <w:p>
      <w:r/>
      <w:r>
        <w:t xml:space="preserve">Пророчество Иоиля относится к жанру </w:t>
      </w:r>
      <w:r>
        <w:t>апокалиптической литературы</w:t>
      </w:r>
      <w:r>
        <w:t>. Возможно, это было то самое нашествие саранчи, о котором говорится в первой главе, или же таким образом пророк предсказывал надвигающуюся войну.</w:t>
      </w:r>
    </w:p>
    <w:p>
      <w:r/>
      <w:r>
        <w:t xml:space="preserve">Эта саранча является знамением для </w:t>
      </w:r>
      <w:r>
        <w:t>людей</w:t>
      </w:r>
      <w:r>
        <w:t xml:space="preserve">, которые были солдатами. Пророчество должно было призвать людей смирить свои </w:t>
      </w:r>
      <w:r>
        <w:t>сердца</w:t>
      </w:r>
      <w:r>
        <w:t>.</w:t>
      </w:r>
    </w:p>
    <w:p>
      <w:r/>
      <w:r>
        <w:t>Для этого нужно осознать, насколько ужасен грех, что должно привести к сокрушению. Это означало, что люди больше не захотят продолжать грешить, а захотят следовать Божьим путям.</w:t>
      </w:r>
    </w:p>
    <w:p>
      <w:r/>
      <w:r>
        <w:t xml:space="preserve">В </w:t>
      </w:r>
      <w:r>
        <w:t>Синайском завете</w:t>
      </w:r>
      <w:r>
        <w:t xml:space="preserve"> Бог объяснил, как Он хочет, чтобы Его народ жил.</w:t>
      </w:r>
    </w:p>
    <w:p>
      <w:r/>
      <w:r>
        <w:t xml:space="preserve">Иоиль также провозгласил пророчество надежды о том, что произойдёт после покаяния народа. Растения, животные и люди Южного Царства снова будут наслаждаться </w:t>
      </w:r>
      <w:r>
        <w:t>благословениями завета</w:t>
      </w:r>
      <w:r>
        <w:t>. Божий народ будет поклоняться и служить Ему как единственному истинному Богу.</w:t>
      </w:r>
      <w:r/>
      <w:r/>
    </w:p>
    <w:p>
      <w:r/>
    </w:p>
    <w:p>
      <w:pPr>
        <w:pStyle w:val="Heading2"/>
      </w:pPr>
      <w:r>
        <w:t>Иоиль 2:28–3:21</w:t>
      </w:r>
      <w:r/>
    </w:p>
    <w:p>
      <w:r/>
      <w:r>
        <w:t xml:space="preserve">Здесь Иоиль произносит пророчество о суде над народами, жившими вокруг Южного Царства. Время этого суда называлось днём Господним. Его пророчество относится к жанру апокалиптической литературы. Иоиль говорит о времени суда для одних и времени благословения для других. Бог обещал судить народы, которые плохо обращались с Его народом. </w:t>
      </w:r>
      <w:r>
        <w:t>Божий гнев</w:t>
      </w:r>
      <w:r>
        <w:t xml:space="preserve"> на грехи этих народов был подобен прессу, через который проходит виноград в давильне. Народы будут раздавлены в нём как виноград. Так Иоиль описывал их наказание за злые дела.</w:t>
      </w:r>
    </w:p>
    <w:p>
      <w:r/>
      <w:r>
        <w:t xml:space="preserve">Пророчества Иоиля в первой главе показали, что Бог навёл суд на Свой народ за их грехи. Пророчества во второй и третьей главах говорят о суде над другими народами за их грехи. Божьи благословения предназначены для всех народов, которые повинуются Ему. </w:t>
      </w:r>
      <w:r>
        <w:t>Бог избрал</w:t>
      </w:r>
      <w:r>
        <w:t xml:space="preserve"> жить на Сионе. Сион — это другое название для </w:t>
      </w:r>
      <w:r>
        <w:t>Иерусалима</w:t>
      </w:r>
      <w:r>
        <w:t xml:space="preserve">. Здесь имеется в виду, что люди знают о присутствии Бога в том месте, и Его присутствие приносит безопасность, здоровье, </w:t>
      </w:r>
      <w:r>
        <w:t>мир</w:t>
      </w:r>
      <w:r>
        <w:t xml:space="preserve"> и </w:t>
      </w:r>
      <w:r>
        <w:t>покой</w:t>
      </w:r>
      <w:r>
        <w:t xml:space="preserve"> Его народу.</w:t>
      </w:r>
    </w:p>
    <w:p>
      <w:r/>
      <w:r>
        <w:t xml:space="preserve">Эти благословения предназначались не только для народа </w:t>
      </w:r>
      <w:r>
        <w:t>Израиля</w:t>
      </w:r>
      <w:r>
        <w:t xml:space="preserve">. Бог обещал, что из </w:t>
      </w:r>
      <w:r>
        <w:t>Храма</w:t>
      </w:r>
      <w:r>
        <w:t xml:space="preserve"> потечёт источник. </w:t>
      </w:r>
      <w:r>
        <w:t>Иезекииль</w:t>
      </w:r>
      <w:r>
        <w:t xml:space="preserve"> также говорил о реке, текущей из Храма (Иез.47:1–12). Вода, текущая из Храма, является образом благословения. Это </w:t>
      </w:r>
      <w:r>
        <w:t>живая вода</w:t>
      </w:r>
      <w:r>
        <w:t>, которая приходит от познания Бога. Иоиль показал, что благословение и жизнь предназначены для всех людей, служащих Богу.</w:t>
      </w:r>
    </w:p>
    <w:p>
      <w:r/>
      <w:r>
        <w:t xml:space="preserve">Бог изольёт на этих людей Свой Дух. Это значит, что </w:t>
      </w:r>
      <w:r>
        <w:t>Святой Дух</w:t>
      </w:r>
      <w:r>
        <w:t xml:space="preserve"> будет внутри Его народа. Это было частью </w:t>
      </w:r>
      <w:r>
        <w:t>нового завета</w:t>
      </w:r>
      <w:r>
        <w:t xml:space="preserve">. Спустя много лет </w:t>
      </w:r>
      <w:r>
        <w:t>Иисус</w:t>
      </w:r>
      <w:r>
        <w:t xml:space="preserve"> дал Святого Духа Своим последователям во время </w:t>
      </w:r>
      <w:r>
        <w:t>Пятидесятницы</w:t>
      </w:r>
      <w:r>
        <w:t xml:space="preserve">, что </w:t>
      </w:r>
      <w:r>
        <w:t>Пётр</w:t>
      </w:r>
      <w:r>
        <w:t xml:space="preserve"> объяснил как исполнение </w:t>
      </w:r>
      <w:r>
        <w:t>пророчества</w:t>
      </w:r>
      <w:r>
        <w:t xml:space="preserve"> Иоиля (Деян.2:14–21).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