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3JN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يوحنا الثالثة 1: 1–15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يُطلق </w:t>
      </w:r>
      <w:r>
        <w:rPr>
          <w:rtl/>
          <w:cs/>
          <w:lang w:val="ar_AE" w:bidi="ar_AE"/>
        </w:rPr>
        <w:t>يوحنا</w:t>
      </w:r>
      <w:r>
        <w:rPr>
          <w:rtl/>
          <w:cs/>
          <w:lang w:val="ar_AE" w:bidi="ar_AE"/>
        </w:rPr>
        <w:t xml:space="preserve"> على نفسه لقب الشيخ. ربما كان يتحدث عن عمره أو عن كونه </w:t>
      </w:r>
      <w:r>
        <w:rPr>
          <w:rtl/>
          <w:cs/>
          <w:lang w:val="ar_AE" w:bidi="ar_AE"/>
        </w:rPr>
        <w:t>شيخًا للكنيسة</w:t>
      </w:r>
      <w:r>
        <w:rPr>
          <w:rtl/>
          <w:cs/>
          <w:lang w:val="ar_AE" w:bidi="ar_AE"/>
        </w:rPr>
        <w:t xml:space="preserve">. لقد كان ممتلئًا بالفرح لأن الحياة </w:t>
      </w:r>
      <w:r>
        <w:rPr>
          <w:rtl/>
          <w:cs/>
          <w:lang w:val="ar_AE" w:bidi="ar_AE"/>
        </w:rPr>
        <w:t>الروحية</w:t>
      </w:r>
      <w:r>
        <w:rPr>
          <w:rtl/>
          <w:cs/>
          <w:lang w:val="ar_AE" w:bidi="ar_AE"/>
        </w:rPr>
        <w:t xml:space="preserve"> التي لصديقه غايس كانت تسير على ما يُرام. وهذا يعني أن غايس كان يتبع </w:t>
      </w:r>
      <w:r>
        <w:rPr>
          <w:rtl/>
          <w:cs/>
          <w:lang w:val="ar_AE" w:bidi="ar_AE"/>
        </w:rPr>
        <w:t>يسوع</w:t>
      </w:r>
      <w:r>
        <w:rPr>
          <w:rtl/>
          <w:cs/>
          <w:lang w:val="ar_AE" w:bidi="ar_AE"/>
        </w:rPr>
        <w:t xml:space="preserve"> بإخلاص. في (يوحنا الأولى3: 18) كتب يوحنا عن </w:t>
      </w:r>
      <w:r>
        <w:rPr>
          <w:rtl/>
          <w:cs/>
          <w:lang w:val="ar_AE" w:bidi="ar_AE"/>
        </w:rPr>
        <w:t>المؤمنين</w:t>
      </w:r>
      <w:r>
        <w:rPr>
          <w:rtl/>
          <w:cs/>
          <w:lang w:val="ar_AE" w:bidi="ar_AE"/>
        </w:rPr>
        <w:t xml:space="preserve"> الذين يظهرون </w:t>
      </w:r>
      <w:r>
        <w:rPr>
          <w:rtl/>
          <w:cs/>
          <w:lang w:val="ar_AE" w:bidi="ar_AE"/>
        </w:rPr>
        <w:t>إيمانهم</w:t>
      </w:r>
      <w:r>
        <w:rPr>
          <w:rtl/>
          <w:cs/>
          <w:lang w:val="ar_AE" w:bidi="ar_AE"/>
        </w:rPr>
        <w:t xml:space="preserve"> ومحبتهم في صورة أفعال. وقد فعل غايس ذلك من خلال قبول المؤمنين المسافرين ومساعدتهم. وهكذا قدم الدعم للأشخاص الذين يكرزون ب</w:t>
      </w:r>
      <w:r>
        <w:rPr>
          <w:rtl/>
          <w:cs/>
          <w:lang w:val="ar_AE" w:bidi="ar_AE"/>
        </w:rPr>
        <w:t xml:space="preserve">إنجيل </w:t>
      </w:r>
      <w:r>
        <w:rPr>
          <w:rtl/>
          <w:cs/>
          <w:lang w:val="ar_AE" w:bidi="ar_AE"/>
        </w:rPr>
        <w:t xml:space="preserve">المسيح. وكان هذا مختلفًا تمامًا عما فعله رجل يدعى ديوتريفس. فقد كان ديوتريفس يتسلط على الآخرين في </w:t>
      </w:r>
      <w:r>
        <w:rPr>
          <w:rtl/>
          <w:cs/>
          <w:lang w:val="ar_AE" w:bidi="ar_AE"/>
        </w:rPr>
        <w:t>الكنيسة</w:t>
      </w:r>
      <w:r>
        <w:rPr>
          <w:rtl/>
          <w:cs/>
          <w:lang w:val="ar_AE" w:bidi="ar_AE"/>
        </w:rPr>
        <w:t xml:space="preserve">. وكان هذا ضد التعليمات التي أعطاها </w:t>
      </w:r>
      <w:r>
        <w:rPr>
          <w:rtl/>
          <w:cs/>
          <w:lang w:val="ar_AE" w:bidi="ar_AE"/>
        </w:rPr>
        <w:t>بطرس</w:t>
      </w:r>
      <w:r>
        <w:rPr>
          <w:rtl/>
          <w:cs/>
          <w:lang w:val="ar_AE" w:bidi="ar_AE"/>
        </w:rPr>
        <w:t xml:space="preserve"> لقادة الكنيسة (بطرس الأولى5: 3). كما كان ديوتريفس ينشر أكاذيب عن يوحنا. لذلك كان يوحنا ينوي التحدث إلى ديوتريفس بشأن الخطأ الذي كان يفعله. متفقًا بذلك مع ما علَّمه </w:t>
      </w:r>
      <w:r>
        <w:rPr>
          <w:rtl/>
          <w:cs/>
          <w:lang w:val="ar_AE" w:bidi="ar_AE"/>
        </w:rPr>
        <w:t>بولس</w:t>
      </w:r>
      <w:r>
        <w:rPr>
          <w:rtl/>
          <w:cs/>
          <w:lang w:val="ar_AE" w:bidi="ar_AE"/>
        </w:rPr>
        <w:t xml:space="preserve"> بشأن تقويم </w:t>
      </w:r>
      <w:r>
        <w:rPr>
          <w:rtl/>
          <w:cs/>
          <w:lang w:val="ar_AE" w:bidi="ar_AE"/>
        </w:rPr>
        <w:t>شيوخ الكنيسة</w:t>
      </w:r>
      <w:r>
        <w:rPr>
          <w:rtl/>
          <w:cs/>
          <w:lang w:val="ar_AE" w:bidi="ar_AE"/>
        </w:rPr>
        <w:t xml:space="preserve"> في (تيموثاوس الأولى5: 20). أراد يوحنا من غايس أن يبتعد عن الشر وأن يفعل الخير بدلًا منه. كان ديمتريوس مثالاً للمؤمن الذي يفعل الخير. إذ كان مخلصًا للحق.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