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JUD</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Judas 1:1–4</w:t>
      </w:r>
      <w:r>
        <w:rPr>
          <w:lang w:val="nl_NL" w:bidi="nl_NL"/>
        </w:rPr>
      </w:r>
    </w:p>
    <w:p>
      <w:pPr/>
      <w:r>
        <w:rPr>
          <w:lang w:val="nl_NL" w:bidi="nl_NL"/>
        </w:rPr>
      </w:r>
      <w:r>
        <w:rPr>
          <w:lang w:val="nl_NL" w:bidi="nl_NL"/>
        </w:rPr>
        <w:t>Judas</w:t>
      </w:r>
      <w:r>
        <w:rPr>
          <w:lang w:val="nl_NL" w:bidi="nl_NL"/>
        </w:rPr>
        <w:t xml:space="preserve"> had zichzelf kunnen omschrijven als de broer van </w:t>
      </w:r>
      <w:r>
        <w:rPr>
          <w:lang w:val="nl_NL" w:bidi="nl_NL"/>
        </w:rPr>
        <w:t>Jezus</w:t>
      </w:r>
      <w:r>
        <w:rPr>
          <w:lang w:val="nl_NL" w:bidi="nl_NL"/>
        </w:rPr>
        <w:t xml:space="preserve"> en van </w:t>
      </w:r>
      <w:r>
        <w:rPr>
          <w:lang w:val="nl_NL" w:bidi="nl_NL"/>
        </w:rPr>
        <w:t>Jakobus</w:t>
      </w:r>
      <w:r>
        <w:rPr>
          <w:lang w:val="nl_NL" w:bidi="nl_NL"/>
        </w:rPr>
        <w:t xml:space="preserve">. In plaats daarvan zei hij dat hij de dienaar was van Jezus, de </w:t>
      </w:r>
      <w:r>
        <w:rPr>
          <w:lang w:val="nl_NL" w:bidi="nl_NL"/>
        </w:rPr>
        <w:t>Heer</w:t>
      </w:r>
      <w:r>
        <w:rPr>
          <w:lang w:val="nl_NL" w:bidi="nl_NL"/>
        </w:rPr>
        <w:t xml:space="preserve"> en Koning. Dit toonde aan dat Judas nederig was.</w:t>
      </w:r>
    </w:p>
    <w:p>
      <w:pPr/>
      <w:r>
        <w:rPr>
          <w:lang w:val="nl_NL" w:bidi="nl_NL"/>
        </w:rPr>
      </w:r>
      <w:r>
        <w:rPr>
          <w:lang w:val="nl_NL" w:bidi="nl_NL"/>
        </w:rPr>
        <w:t xml:space="preserve">Judas vertelde de </w:t>
      </w:r>
      <w:r>
        <w:rPr>
          <w:lang w:val="nl_NL" w:bidi="nl_NL"/>
        </w:rPr>
        <w:t>gelovigen</w:t>
      </w:r>
      <w:r>
        <w:rPr>
          <w:lang w:val="nl_NL" w:bidi="nl_NL"/>
        </w:rPr>
        <w:t xml:space="preserve"> dat zij uitverkoren, geliefd en veilig waren. Dit zou hen aanmoedigen terwijl ze geconfronteerd werden met een gevaar dat de </w:t>
      </w:r>
      <w:r>
        <w:rPr>
          <w:lang w:val="nl_NL" w:bidi="nl_NL"/>
        </w:rPr>
        <w:t>kerk</w:t>
      </w:r>
      <w:r>
        <w:rPr>
          <w:lang w:val="nl_NL" w:bidi="nl_NL"/>
        </w:rPr>
        <w:t xml:space="preserve"> bedreigde. Het gevaar was dat </w:t>
      </w:r>
      <w:r>
        <w:rPr>
          <w:lang w:val="nl_NL" w:bidi="nl_NL"/>
        </w:rPr>
        <w:t>goddeloze mensen</w:t>
      </w:r>
      <w:r>
        <w:rPr>
          <w:lang w:val="nl_NL" w:bidi="nl_NL"/>
        </w:rPr>
        <w:t xml:space="preserve"> onwaarheden onderwezen. Ze spoorden gelovigen aan om niet langer trouw te blijven aan het </w:t>
      </w:r>
      <w:r>
        <w:rPr>
          <w:lang w:val="nl_NL" w:bidi="nl_NL"/>
        </w:rPr>
        <w:t>goede nieuws</w:t>
      </w:r>
      <w:r>
        <w:rPr>
          <w:lang w:val="nl_NL" w:bidi="nl_NL"/>
        </w:rPr>
        <w:t>.</w:t>
      </w:r>
    </w:p>
    <w:p>
      <w:pPr/>
      <w:r>
        <w:rPr>
          <w:lang w:val="nl_NL" w:bidi="nl_NL"/>
        </w:rPr>
      </w:r>
      <w:r>
        <w:rPr>
          <w:lang w:val="nl_NL" w:bidi="nl_NL"/>
        </w:rPr>
        <w:t xml:space="preserve">Dus schreef Judas om de gelovigen aan te moedigen op te komen voor het </w:t>
      </w:r>
      <w:r>
        <w:rPr>
          <w:lang w:val="nl_NL" w:bidi="nl_NL"/>
        </w:rPr>
        <w:t>geloof</w:t>
      </w:r>
      <w:r>
        <w:rPr>
          <w:lang w:val="nl_NL" w:bidi="nl_NL"/>
        </w:rPr>
        <w:t xml:space="preserve">. Dit betekent dat ze moeten strijden om vast te houden aan wat waar is over </w:t>
      </w:r>
      <w:r>
        <w:rPr>
          <w:lang w:val="nl_NL" w:bidi="nl_NL"/>
        </w:rPr>
        <w:t>God</w:t>
      </w:r>
      <w:r>
        <w:rPr>
          <w:lang w:val="nl_NL" w:bidi="nl_NL"/>
        </w:rPr>
        <w:t>. Het houdt in dat ze hard moeten werken om trouw te blijven aan de manier waarop God wil dat mensen leven. Deze strijd vindt plaats binnenin mensen terwijl ze groeien in hun geloof en het volgen van Jezus. Het gebeurt in hun relaties met anderen wanneer ze weigeren mensen te geloven die leugens onderwijzen.</w:t>
      </w:r>
    </w:p>
    <w:p>
      <w:pPr/>
      <w:r>
        <w:rPr>
          <w:lang w:val="nl_NL" w:bidi="nl_NL"/>
        </w:rPr>
      </w:r>
      <w:r>
        <w:rPr>
          <w:lang w:val="nl_NL" w:bidi="nl_NL"/>
        </w:rPr>
        <w:t xml:space="preserve">Een leugen die in de tijd van Judas werd onderwezen, betrof Gods </w:t>
      </w:r>
      <w:r>
        <w:rPr>
          <w:lang w:val="nl_NL" w:bidi="nl_NL"/>
        </w:rPr>
        <w:t>genade</w:t>
      </w:r>
      <w:r>
        <w:rPr>
          <w:lang w:val="nl_NL" w:bidi="nl_NL"/>
        </w:rPr>
        <w:t xml:space="preserve">. Men leerde dat Gods genade hen de vrijheid gaf om te doen wat ze wilden. Ze gebruikten dit als rechtvaardiging om seksuele </w:t>
      </w:r>
      <w:r>
        <w:rPr>
          <w:lang w:val="nl_NL" w:bidi="nl_NL"/>
        </w:rPr>
        <w:t>zonden</w:t>
      </w:r>
      <w:r>
        <w:rPr>
          <w:lang w:val="nl_NL" w:bidi="nl_NL"/>
        </w:rPr>
        <w:t xml:space="preserve"> te begaan. Deze leugen zorgde ervoor dat ze weigerden Jezus </w:t>
      </w:r>
      <w:r>
        <w:rPr>
          <w:lang w:val="nl_NL" w:bidi="nl_NL"/>
        </w:rPr>
        <w:t>Christus</w:t>
      </w:r>
      <w:r>
        <w:rPr>
          <w:lang w:val="nl_NL" w:bidi="nl_NL"/>
        </w:rPr>
        <w:t xml:space="preserve"> als </w:t>
      </w:r>
      <w:r>
        <w:rPr>
          <w:lang w:val="nl_NL" w:bidi="nl_NL"/>
        </w:rPr>
        <w:t>Messias</w:t>
      </w:r>
      <w:r>
        <w:rPr>
          <w:lang w:val="nl_NL" w:bidi="nl_NL"/>
        </w:rPr>
        <w:t xml:space="preserve"> en Koning te gehoorzamen.</w:t>
      </w:r>
    </w:p>
    <w:p>
      <w:pPr/>
      <w:r>
        <w:rPr>
          <w:lang w:val="nl_NL" w:bidi="nl_NL"/>
        </w:rPr>
      </w:r>
      <w:r>
        <w:rPr>
          <w:lang w:val="nl_NL" w:bidi="nl_NL"/>
        </w:rPr>
        <w:t>Petrus</w:t>
      </w:r>
      <w:r>
        <w:rPr>
          <w:lang w:val="nl_NL" w:bidi="nl_NL"/>
        </w:rPr>
        <w:t xml:space="preserve"> schreef ook over mensen die er een hekel aan hadden om onder het gezag van Jezus te staan (2 Petrus 2:10).</w:t>
      </w:r>
      <w:r>
        <w:rPr>
          <w:lang w:val="nl_NL" w:bidi="nl_NL"/>
        </w:rPr>
      </w:r>
      <w:r>
        <w:rPr>
          <w:lang w:val="nl_NL" w:bidi="nl_NL"/>
        </w:rPr>
      </w:r>
    </w:p>
    <w:p>
      <w:pPr/>
      <w:r>
        <w:rPr>
          <w:lang w:val="nl_NL" w:bidi="nl_NL"/>
        </w:rPr>
      </w:r>
    </w:p>
    <w:p>
      <w:pPr>
        <w:pStyle w:val="Heading2"/>
      </w:pPr>
      <w:r>
        <w:rPr>
          <w:lang w:val="nl_NL" w:bidi="nl_NL"/>
        </w:rPr>
        <w:t>Judas 1:5–16</w:t>
      </w:r>
      <w:r>
        <w:rPr>
          <w:lang w:val="nl_NL" w:bidi="nl_NL"/>
        </w:rPr>
      </w:r>
    </w:p>
    <w:p>
      <w:pPr/>
      <w:r>
        <w:rPr>
          <w:lang w:val="nl_NL" w:bidi="nl_NL"/>
        </w:rPr>
      </w:r>
      <w:r>
        <w:rPr>
          <w:lang w:val="nl_NL" w:bidi="nl_NL"/>
        </w:rPr>
        <w:t xml:space="preserve">Goddeloze mensen en </w:t>
      </w:r>
      <w:r>
        <w:rPr>
          <w:lang w:val="nl_NL" w:bidi="nl_NL"/>
        </w:rPr>
        <w:t>kwaadaardige geestelijke wezens</w:t>
      </w:r>
      <w:r>
        <w:rPr>
          <w:lang w:val="nl_NL" w:bidi="nl_NL"/>
        </w:rPr>
        <w:t xml:space="preserve"> hadden eerder problemen veroorzaakt voor </w:t>
      </w:r>
      <w:r>
        <w:rPr>
          <w:lang w:val="nl_NL" w:bidi="nl_NL"/>
        </w:rPr>
        <w:t>het volk van God</w:t>
      </w:r>
      <w:r>
        <w:rPr>
          <w:lang w:val="nl_NL" w:bidi="nl_NL"/>
        </w:rPr>
        <w:t>.</w:t>
      </w:r>
    </w:p>
    <w:p>
      <w:pPr/>
      <w:r>
        <w:rPr>
          <w:lang w:val="nl_NL" w:bidi="nl_NL"/>
        </w:rPr>
      </w:r>
      <w:r>
        <w:rPr>
          <w:lang w:val="nl_NL" w:bidi="nl_NL"/>
        </w:rPr>
        <w:t xml:space="preserve">Judas gaf veel voorbeelden hiervan uit het verleden van </w:t>
      </w:r>
      <w:r>
        <w:rPr>
          <w:lang w:val="nl_NL" w:bidi="nl_NL"/>
        </w:rPr>
        <w:t>Israël</w:t>
      </w:r>
      <w:r>
        <w:rPr>
          <w:lang w:val="nl_NL" w:bidi="nl_NL"/>
        </w:rPr>
        <w:t xml:space="preserve">. Deze verhalen zijn te vinden in het </w:t>
      </w:r>
      <w:r>
        <w:rPr>
          <w:lang w:val="nl_NL" w:bidi="nl_NL"/>
        </w:rPr>
        <w:t>Oude Testament</w:t>
      </w:r>
      <w:r>
        <w:rPr>
          <w:lang w:val="nl_NL" w:bidi="nl_NL"/>
        </w:rPr>
        <w:t xml:space="preserve"> en in andere </w:t>
      </w:r>
      <w:r>
        <w:rPr>
          <w:lang w:val="nl_NL" w:bidi="nl_NL"/>
        </w:rPr>
        <w:t>Joodse</w:t>
      </w:r>
      <w:r>
        <w:rPr>
          <w:lang w:val="nl_NL" w:bidi="nl_NL"/>
        </w:rPr>
        <w:t xml:space="preserve"> geschriften.</w:t>
      </w:r>
    </w:p>
    <w:p>
      <w:pPr/>
      <w:r>
        <w:rPr>
          <w:lang w:val="nl_NL" w:bidi="nl_NL"/>
        </w:rPr>
      </w:r>
      <w:r>
        <w:rPr>
          <w:lang w:val="nl_NL" w:bidi="nl_NL"/>
        </w:rPr>
        <w:t xml:space="preserve">Enkele van de voorbeelden lieten Gods </w:t>
      </w:r>
      <w:r>
        <w:rPr>
          <w:lang w:val="nl_NL" w:bidi="nl_NL"/>
        </w:rPr>
        <w:t>oordeel</w:t>
      </w:r>
      <w:r>
        <w:rPr>
          <w:lang w:val="nl_NL" w:bidi="nl_NL"/>
        </w:rPr>
        <w:t xml:space="preserve"> zien over degenen die zich tegen Hem verzetten. Deze voorbeelden omvatten Israëlieten, </w:t>
      </w:r>
      <w:r>
        <w:rPr>
          <w:lang w:val="nl_NL" w:bidi="nl_NL"/>
        </w:rPr>
        <w:t>engelen</w:t>
      </w:r>
      <w:r>
        <w:rPr>
          <w:lang w:val="nl_NL" w:bidi="nl_NL"/>
        </w:rPr>
        <w:t xml:space="preserve"> en de inwoners van </w:t>
      </w:r>
      <w:r>
        <w:rPr>
          <w:lang w:val="nl_NL" w:bidi="nl_NL"/>
        </w:rPr>
        <w:t>Sodom en Gomorra</w:t>
      </w:r>
      <w:r>
        <w:rPr>
          <w:lang w:val="nl_NL" w:bidi="nl_NL"/>
        </w:rPr>
        <w:t>.</w:t>
      </w:r>
    </w:p>
    <w:p>
      <w:pPr/>
      <w:r>
        <w:rPr>
          <w:lang w:val="nl_NL" w:bidi="nl_NL"/>
        </w:rPr>
      </w:r>
      <w:r>
        <w:rPr>
          <w:lang w:val="nl_NL" w:bidi="nl_NL"/>
        </w:rPr>
        <w:t xml:space="preserve">Andere voorbeelden lieten zien hoe de goddeloze mensen in de kerk waren. Zij accepteerden geen autoriteit, in tegenstelling tot de engel </w:t>
      </w:r>
      <w:r>
        <w:rPr>
          <w:lang w:val="nl_NL" w:bidi="nl_NL"/>
        </w:rPr>
        <w:t>Michaël</w:t>
      </w:r>
      <w:r>
        <w:rPr>
          <w:lang w:val="nl_NL" w:bidi="nl_NL"/>
        </w:rPr>
        <w:t xml:space="preserve">. Judas vergeleek hen met </w:t>
      </w:r>
      <w:r>
        <w:rPr>
          <w:lang w:val="nl_NL" w:bidi="nl_NL"/>
        </w:rPr>
        <w:t>Kaïn</w:t>
      </w:r>
      <w:r>
        <w:rPr>
          <w:lang w:val="nl_NL" w:bidi="nl_NL"/>
        </w:rPr>
        <w:t xml:space="preserve">, </w:t>
      </w:r>
      <w:r>
        <w:rPr>
          <w:lang w:val="nl_NL" w:bidi="nl_NL"/>
        </w:rPr>
        <w:t>Bileam</w:t>
      </w:r>
      <w:r>
        <w:rPr>
          <w:lang w:val="nl_NL" w:bidi="nl_NL"/>
        </w:rPr>
        <w:t xml:space="preserve"> en </w:t>
      </w:r>
      <w:r>
        <w:rPr>
          <w:lang w:val="nl_NL" w:bidi="nl_NL"/>
        </w:rPr>
        <w:t>Korach</w:t>
      </w:r>
      <w:r>
        <w:rPr>
          <w:lang w:val="nl_NL" w:bidi="nl_NL"/>
        </w:rPr>
        <w:t>.</w:t>
      </w:r>
    </w:p>
    <w:p>
      <w:pPr/>
      <w:r>
        <w:rPr>
          <w:lang w:val="nl_NL" w:bidi="nl_NL"/>
        </w:rPr>
      </w:r>
      <w:r>
        <w:rPr>
          <w:lang w:val="nl_NL" w:bidi="nl_NL"/>
        </w:rPr>
        <w:t xml:space="preserve">Hij vergeleek hen ook met elementen uit de natuur. Dit toonde aan dat ze niet deden waarvoor ze bedoeld waren. Het laatste voorbeeld ging over hoe ze geen aandacht schonken aan waarschuwingen. Judas verwees naar een </w:t>
      </w:r>
      <w:r>
        <w:rPr>
          <w:lang w:val="nl_NL" w:bidi="nl_NL"/>
        </w:rPr>
        <w:t>profetie</w:t>
      </w:r>
      <w:r>
        <w:rPr>
          <w:lang w:val="nl_NL" w:bidi="nl_NL"/>
        </w:rPr>
        <w:t xml:space="preserve"> uit het </w:t>
      </w:r>
      <w:r>
        <w:rPr>
          <w:lang w:val="nl_NL" w:bidi="nl_NL"/>
        </w:rPr>
        <w:t>Boek van Henoch</w:t>
      </w:r>
      <w:r>
        <w:rPr>
          <w:lang w:val="nl_NL" w:bidi="nl_NL"/>
        </w:rPr>
        <w:t xml:space="preserve"> over God die goddeloze mensen zou oordelen. Maar de goddeloze mensen in Judas' tijd luisterden niet naar de waarschuwingen. Ze bleven hun slechte verlangens volgen.</w:t>
      </w:r>
      <w:r>
        <w:rPr>
          <w:lang w:val="nl_NL" w:bidi="nl_NL"/>
        </w:rPr>
      </w:r>
      <w:r>
        <w:rPr>
          <w:lang w:val="nl_NL" w:bidi="nl_NL"/>
        </w:rPr>
      </w:r>
    </w:p>
    <w:p>
      <w:pPr/>
      <w:r>
        <w:rPr>
          <w:lang w:val="nl_NL" w:bidi="nl_NL"/>
        </w:rPr>
      </w:r>
    </w:p>
    <w:p>
      <w:pPr>
        <w:pStyle w:val="Heading2"/>
      </w:pPr>
      <w:r>
        <w:rPr>
          <w:lang w:val="nl_NL" w:bidi="nl_NL"/>
        </w:rPr>
        <w:t>Judas 1:17–25</w:t>
      </w:r>
      <w:r>
        <w:rPr>
          <w:lang w:val="nl_NL" w:bidi="nl_NL"/>
        </w:rPr>
      </w:r>
    </w:p>
    <w:p>
      <w:pPr/>
      <w:r>
        <w:rPr>
          <w:lang w:val="nl_NL" w:bidi="nl_NL"/>
        </w:rPr>
      </w:r>
      <w:r>
        <w:rPr>
          <w:lang w:val="nl_NL" w:bidi="nl_NL"/>
        </w:rPr>
        <w:t>Judas wilde niet dat zijn dierbare vrienden zich zouden gedragen zoals de goddeloze mensen in de kerk. Deze mensen probeerden de gelovigen in groepen te verdelen.</w:t>
      </w:r>
    </w:p>
    <w:p>
      <w:pPr/>
      <w:r>
        <w:rPr>
          <w:lang w:val="nl_NL" w:bidi="nl_NL"/>
        </w:rPr>
      </w:r>
      <w:r>
        <w:rPr>
          <w:lang w:val="nl_NL" w:bidi="nl_NL"/>
        </w:rPr>
        <w:t xml:space="preserve">Samenblijven hing af van het blijven in Gods liefde. Dit was zoals Jezus' leer in Johannes 15:9–10 over het blijven in zijn liefde. De gelovigen moesten samen sterk worden in hun geloof. Ze moesten de </w:t>
      </w:r>
      <w:r>
        <w:rPr>
          <w:lang w:val="nl_NL" w:bidi="nl_NL"/>
        </w:rPr>
        <w:t>Heilige Geest</w:t>
      </w:r>
      <w:r>
        <w:rPr>
          <w:lang w:val="nl_NL" w:bidi="nl_NL"/>
        </w:rPr>
        <w:t xml:space="preserve"> vertrouwen om hen te leiden en te helpen. Ze moesten samen </w:t>
      </w:r>
      <w:r>
        <w:rPr>
          <w:lang w:val="nl_NL" w:bidi="nl_NL"/>
        </w:rPr>
        <w:t>bidden</w:t>
      </w:r>
      <w:r>
        <w:rPr>
          <w:lang w:val="nl_NL" w:bidi="nl_NL"/>
        </w:rPr>
        <w:t>.</w:t>
      </w:r>
    </w:p>
    <w:p>
      <w:pPr/>
      <w:r>
        <w:rPr>
          <w:lang w:val="nl_NL" w:bidi="nl_NL"/>
        </w:rPr>
      </w:r>
      <w:r>
        <w:rPr>
          <w:lang w:val="nl_NL" w:bidi="nl_NL"/>
        </w:rPr>
        <w:t xml:space="preserve">Terwijl zij op Jezus' </w:t>
      </w:r>
      <w:r>
        <w:rPr>
          <w:lang w:val="nl_NL" w:bidi="nl_NL"/>
        </w:rPr>
        <w:t>genade</w:t>
      </w:r>
      <w:r>
        <w:rPr>
          <w:lang w:val="nl_NL" w:bidi="nl_NL"/>
        </w:rPr>
        <w:t xml:space="preserve"> wachtten, moesten zij genade aan elkaar tonen. Hoe dit te doen, hing af van wat elke persoon nodig had.</w:t>
      </w:r>
    </w:p>
    <w:p>
      <w:pPr/>
      <w:r>
        <w:rPr>
          <w:lang w:val="nl_NL" w:bidi="nl_NL"/>
        </w:rPr>
      </w:r>
      <w:r>
        <w:rPr>
          <w:lang w:val="nl_NL" w:bidi="nl_NL"/>
        </w:rPr>
        <w:t xml:space="preserve">Judas sloot zijn brief af met het loven van God. Terwijl de gelovigen streden voor het geloof, konden ze vertrouwen op de ware God. God is in staat zijn volk te beschermen tegen de macht van de zonde. God is hun </w:t>
      </w:r>
      <w:r>
        <w:rPr>
          <w:lang w:val="nl_NL" w:bidi="nl_NL"/>
        </w:rPr>
        <w:t>Redder</w:t>
      </w:r>
      <w:r>
        <w:rPr>
          <w:lang w:val="nl_NL" w:bidi="nl_NL"/>
        </w:rPr>
        <w:t xml:space="preserve"> en zal hen in zijn </w:t>
      </w:r>
      <w:r>
        <w:rPr>
          <w:lang w:val="nl_NL" w:bidi="nl_NL"/>
        </w:rPr>
        <w:t>glorie</w:t>
      </w:r>
      <w:r>
        <w:rPr>
          <w:lang w:val="nl_NL" w:bidi="nl_NL"/>
        </w:rPr>
        <w:t xml:space="preserve"> naar de </w:t>
      </w:r>
      <w:r>
        <w:rPr>
          <w:lang w:val="nl_NL" w:bidi="nl_NL"/>
        </w:rPr>
        <w:t>hemel</w:t>
      </w:r>
      <w:r>
        <w:rPr>
          <w:lang w:val="nl_NL" w:bidi="nl_NL"/>
        </w:rPr>
        <w:t xml:space="preserve"> brengen.</w:t>
      </w:r>
    </w:p>
    <w:p>
      <w:pPr/>
      <w:r>
        <w:rPr>
          <w:lang w:val="nl_NL" w:bidi="nl_NL"/>
        </w:rPr>
      </w:r>
      <w:r>
        <w:rPr>
          <w:lang w:val="nl_NL" w:bidi="nl_NL"/>
        </w:rPr>
        <w:t xml:space="preserve">Judas sprak over het </w:t>
      </w:r>
      <w:r>
        <w:rPr>
          <w:lang w:val="nl_NL" w:bidi="nl_NL"/>
        </w:rPr>
        <w:t>koninkrijk van God</w:t>
      </w:r>
      <w:r>
        <w:rPr>
          <w:lang w:val="nl_NL" w:bidi="nl_NL"/>
        </w:rPr>
        <w:t xml:space="preserve">. Dit brengt vreugde aan God en aan de gelovigen. De </w:t>
      </w:r>
      <w:r>
        <w:rPr>
          <w:lang w:val="nl_NL" w:bidi="nl_NL"/>
        </w:rPr>
        <w:t>Heer Jezus Christus</w:t>
      </w:r>
      <w:r>
        <w:rPr>
          <w:lang w:val="nl_NL" w:bidi="nl_NL"/>
        </w:rPr>
        <w:t xml:space="preserve"> zal voor altijd geprezen worden.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