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JOL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Иоиль 1:1–20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Жители </w:t>
      </w:r>
      <w:r>
        <w:rPr>
          <w:lang w:val="ru_RU" w:bidi="ru_RU"/>
        </w:rPr>
        <w:t>Южного Царства</w:t>
      </w:r>
      <w:r>
        <w:rPr>
          <w:lang w:val="ru_RU" w:bidi="ru_RU"/>
        </w:rPr>
        <w:t xml:space="preserve"> переживали глубокую печаль, потому что </w:t>
      </w:r>
      <w:r>
        <w:rPr>
          <w:lang w:val="ru_RU" w:bidi="ru_RU"/>
        </w:rPr>
        <w:t>Бог</w:t>
      </w:r>
      <w:r>
        <w:rPr>
          <w:lang w:val="ru_RU" w:bidi="ru_RU"/>
        </w:rPr>
        <w:t xml:space="preserve"> послал на их землю нашествие саранчи.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Это нашествие саранчи было похоже на саранчу, которую Бог послал на </w:t>
      </w:r>
      <w:r>
        <w:rPr>
          <w:lang w:val="ru_RU" w:bidi="ru_RU"/>
        </w:rPr>
        <w:t>Египет</w:t>
      </w:r>
      <w:r>
        <w:rPr>
          <w:lang w:val="ru_RU" w:bidi="ru_RU"/>
        </w:rPr>
        <w:t xml:space="preserve">. Тогда это была одна из </w:t>
      </w:r>
      <w:r>
        <w:rPr>
          <w:lang w:val="ru_RU" w:bidi="ru_RU"/>
        </w:rPr>
        <w:t>десяти казней</w:t>
      </w:r>
      <w:r>
        <w:rPr>
          <w:lang w:val="ru_RU" w:bidi="ru_RU"/>
        </w:rPr>
        <w:t>. Во времена Иоиля саранча уничтожила весь урожай Южного Царства.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Иоиль описал это событие как </w:t>
      </w:r>
      <w:r>
        <w:rPr>
          <w:lang w:val="ru_RU" w:bidi="ru_RU"/>
        </w:rPr>
        <w:t>день Господень</w:t>
      </w:r>
      <w:r>
        <w:rPr>
          <w:lang w:val="ru_RU" w:bidi="ru_RU"/>
        </w:rPr>
        <w:t xml:space="preserve">. Это означало, что Бог навёл </w:t>
      </w:r>
      <w:r>
        <w:rPr>
          <w:lang w:val="ru_RU" w:bidi="ru_RU"/>
        </w:rPr>
        <w:t>суд</w:t>
      </w:r>
      <w:r>
        <w:rPr>
          <w:lang w:val="ru_RU" w:bidi="ru_RU"/>
        </w:rPr>
        <w:t xml:space="preserve"> на </w:t>
      </w:r>
      <w:r>
        <w:rPr>
          <w:lang w:val="ru_RU" w:bidi="ru_RU"/>
        </w:rPr>
        <w:t>Свой народ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Иоиль призывал Божий народ плакать, воздерживаться от пищи и взывать к Богу. Печаль, </w:t>
      </w:r>
      <w:r>
        <w:rPr>
          <w:lang w:val="ru_RU" w:bidi="ru_RU"/>
        </w:rPr>
        <w:t>пост</w:t>
      </w:r>
      <w:r>
        <w:rPr>
          <w:lang w:val="ru_RU" w:bidi="ru_RU"/>
        </w:rPr>
        <w:t xml:space="preserve"> и </w:t>
      </w:r>
      <w:r>
        <w:rPr>
          <w:lang w:val="ru_RU" w:bidi="ru_RU"/>
        </w:rPr>
        <w:t>молитва</w:t>
      </w:r>
      <w:r>
        <w:rPr>
          <w:lang w:val="ru_RU" w:bidi="ru_RU"/>
        </w:rPr>
        <w:t xml:space="preserve"> были способами показать, что люди отвернулись от </w:t>
      </w:r>
      <w:r>
        <w:rPr>
          <w:lang w:val="ru_RU" w:bidi="ru_RU"/>
        </w:rPr>
        <w:t>греха</w:t>
      </w:r>
      <w:r>
        <w:rPr>
          <w:lang w:val="ru_RU" w:bidi="ru_RU"/>
        </w:rPr>
        <w:t xml:space="preserve">. Эти действия показывали, что люди </w:t>
      </w:r>
      <w:r>
        <w:rPr>
          <w:lang w:val="ru_RU" w:bidi="ru_RU"/>
        </w:rPr>
        <w:t>раскаялись</w:t>
      </w:r>
      <w:r>
        <w:rPr>
          <w:lang w:val="ru_RU" w:bidi="ru_RU"/>
        </w:rPr>
        <w:t xml:space="preserve"> в грехах и обратились к Богу.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Иоиль 2:1–27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Пророк</w:t>
      </w:r>
      <w:r>
        <w:rPr>
          <w:lang w:val="ru_RU" w:bidi="ru_RU"/>
        </w:rPr>
        <w:t xml:space="preserve"> Иоиль сказал </w:t>
      </w:r>
      <w:r>
        <w:rPr>
          <w:lang w:val="ru_RU" w:bidi="ru_RU"/>
        </w:rPr>
        <w:t>пророчество о суде</w:t>
      </w:r>
      <w:r>
        <w:rPr>
          <w:lang w:val="ru_RU" w:bidi="ru_RU"/>
        </w:rPr>
        <w:t xml:space="preserve"> — нашествии целого войска саранчи.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Это пророчество написано в форме еврейской </w:t>
      </w:r>
      <w:r>
        <w:rPr>
          <w:lang w:val="ru_RU" w:bidi="ru_RU"/>
        </w:rPr>
        <w:t>поэзии</w:t>
      </w:r>
      <w:r>
        <w:rPr>
          <w:lang w:val="ru_RU" w:bidi="ru_RU"/>
        </w:rPr>
        <w:t xml:space="preserve">. Время прихода этого войска названо днём </w:t>
      </w:r>
      <w:r>
        <w:rPr>
          <w:lang w:val="ru_RU" w:bidi="ru_RU"/>
        </w:rPr>
        <w:t>Господним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Пророчество Иоиля относится к жанру </w:t>
      </w:r>
      <w:r>
        <w:rPr>
          <w:lang w:val="ru_RU" w:bidi="ru_RU"/>
        </w:rPr>
        <w:t>апокалиптической литературы</w:t>
      </w:r>
      <w:r>
        <w:rPr>
          <w:lang w:val="ru_RU" w:bidi="ru_RU"/>
        </w:rPr>
        <w:t>. Возможно, это было то самое нашествие саранчи, о котором говорится в первой главе, или же таким образом пророк предсказывал надвигающуюся войну.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Эта саранча является знамением для </w:t>
      </w:r>
      <w:r>
        <w:rPr>
          <w:lang w:val="ru_RU" w:bidi="ru_RU"/>
        </w:rPr>
        <w:t>людей</w:t>
      </w:r>
      <w:r>
        <w:rPr>
          <w:lang w:val="ru_RU" w:bidi="ru_RU"/>
        </w:rPr>
        <w:t xml:space="preserve">, которые были солдатами. Пророчество должно было призвать людей смирить свои </w:t>
      </w:r>
      <w:r>
        <w:rPr>
          <w:lang w:val="ru_RU" w:bidi="ru_RU"/>
        </w:rPr>
        <w:t>сердца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>Для этого нужно осознать, насколько ужасен грех, что должно привести к сокрушению. Это означало, что люди больше не захотят продолжать грешить, а захотят следовать Божьим путям.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В </w:t>
      </w:r>
      <w:r>
        <w:rPr>
          <w:lang w:val="ru_RU" w:bidi="ru_RU"/>
        </w:rPr>
        <w:t>Синайском завете</w:t>
      </w:r>
      <w:r>
        <w:rPr>
          <w:lang w:val="ru_RU" w:bidi="ru_RU"/>
        </w:rPr>
        <w:t xml:space="preserve"> Бог объяснил, как Он хочет, чтобы Его народ жил.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Иоиль также провозгласил пророчество надежды о том, что произойдёт после покаяния народа. Растения, животные и люди Южного Царства снова будут наслаждаться </w:t>
      </w:r>
      <w:r>
        <w:rPr>
          <w:lang w:val="ru_RU" w:bidi="ru_RU"/>
        </w:rPr>
        <w:t>благословениями завета</w:t>
      </w:r>
      <w:r>
        <w:rPr>
          <w:lang w:val="ru_RU" w:bidi="ru_RU"/>
        </w:rPr>
        <w:t>. Божий народ будет поклоняться и служить Ему как единственному истинному Богу.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Иоиль 2:28–3:21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Здесь Иоиль произносит пророчество о суде над народами, жившими вокруг Южного Царства. Время этого суда называлось днём Господним. Его пророчество относится к жанру апокалиптической литературы. Иоиль говорит о времени суда для одних и времени благословения для других. Бог обещал судить народы, которые плохо обращались с Его народом. </w:t>
      </w:r>
      <w:r>
        <w:rPr>
          <w:lang w:val="ru_RU" w:bidi="ru_RU"/>
        </w:rPr>
        <w:t>Божий гнев</w:t>
      </w:r>
      <w:r>
        <w:rPr>
          <w:lang w:val="ru_RU" w:bidi="ru_RU"/>
        </w:rPr>
        <w:t xml:space="preserve"> на грехи этих народов был подобен прессу, через который проходит виноград в давильне. Народы будут раздавлены в нём как виноград. Так Иоиль описывал их наказание за злые дела.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Пророчества Иоиля в первой главе показали, что Бог навёл суд на Свой народ за их грехи. Пророчества во второй и третьей главах говорят о суде над другими народами за их грехи. Божьи благословения предназначены для всех народов, которые повинуются Ему. </w:t>
      </w:r>
      <w:r>
        <w:rPr>
          <w:lang w:val="ru_RU" w:bidi="ru_RU"/>
        </w:rPr>
        <w:t>Бог избрал</w:t>
      </w:r>
      <w:r>
        <w:rPr>
          <w:lang w:val="ru_RU" w:bidi="ru_RU"/>
        </w:rPr>
        <w:t xml:space="preserve"> жить на Сионе. Сион — это другое название для </w:t>
      </w:r>
      <w:r>
        <w:rPr>
          <w:lang w:val="ru_RU" w:bidi="ru_RU"/>
        </w:rPr>
        <w:t>Иерусалима</w:t>
      </w:r>
      <w:r>
        <w:rPr>
          <w:lang w:val="ru_RU" w:bidi="ru_RU"/>
        </w:rPr>
        <w:t xml:space="preserve">. Здесь имеется в виду, что люди знают о присутствии Бога в том месте, и Его присутствие приносит безопасность, здоровье, </w:t>
      </w:r>
      <w:r>
        <w:rPr>
          <w:lang w:val="ru_RU" w:bidi="ru_RU"/>
        </w:rPr>
        <w:t>мир</w:t>
      </w:r>
      <w:r>
        <w:rPr>
          <w:lang w:val="ru_RU" w:bidi="ru_RU"/>
        </w:rPr>
        <w:t xml:space="preserve"> и </w:t>
      </w:r>
      <w:r>
        <w:rPr>
          <w:lang w:val="ru_RU" w:bidi="ru_RU"/>
        </w:rPr>
        <w:t>покой</w:t>
      </w:r>
      <w:r>
        <w:rPr>
          <w:lang w:val="ru_RU" w:bidi="ru_RU"/>
        </w:rPr>
        <w:t xml:space="preserve"> Его народу.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Эти благословения предназначались не только для народа </w:t>
      </w:r>
      <w:r>
        <w:rPr>
          <w:lang w:val="ru_RU" w:bidi="ru_RU"/>
        </w:rPr>
        <w:t>Израиля</w:t>
      </w:r>
      <w:r>
        <w:rPr>
          <w:lang w:val="ru_RU" w:bidi="ru_RU"/>
        </w:rPr>
        <w:t xml:space="preserve">. Бог обещал, что из </w:t>
      </w:r>
      <w:r>
        <w:rPr>
          <w:lang w:val="ru_RU" w:bidi="ru_RU"/>
        </w:rPr>
        <w:t>Храма</w:t>
      </w:r>
      <w:r>
        <w:rPr>
          <w:lang w:val="ru_RU" w:bidi="ru_RU"/>
        </w:rPr>
        <w:t xml:space="preserve"> потечёт источник. </w:t>
      </w:r>
      <w:r>
        <w:rPr>
          <w:lang w:val="ru_RU" w:bidi="ru_RU"/>
        </w:rPr>
        <w:t>Иезекииль</w:t>
      </w:r>
      <w:r>
        <w:rPr>
          <w:lang w:val="ru_RU" w:bidi="ru_RU"/>
        </w:rPr>
        <w:t xml:space="preserve"> также говорил о реке, текущей из Храма (Иез.47:1–12). Вода, текущая из Храма, является образом благословения. Это </w:t>
      </w:r>
      <w:r>
        <w:rPr>
          <w:lang w:val="ru_RU" w:bidi="ru_RU"/>
        </w:rPr>
        <w:t>живая вода</w:t>
      </w:r>
      <w:r>
        <w:rPr>
          <w:lang w:val="ru_RU" w:bidi="ru_RU"/>
        </w:rPr>
        <w:t>, которая приходит от познания Бога. Иоиль показал, что благословение и жизнь предназначены для всех людей, служащих Богу.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Бог изольёт на этих людей Свой Дух. Это значит, что </w:t>
      </w:r>
      <w:r>
        <w:rPr>
          <w:lang w:val="ru_RU" w:bidi="ru_RU"/>
        </w:rPr>
        <w:t>Святой Дух</w:t>
      </w:r>
      <w:r>
        <w:rPr>
          <w:lang w:val="ru_RU" w:bidi="ru_RU"/>
        </w:rPr>
        <w:t xml:space="preserve"> будет внутри Его народа. Это было частью </w:t>
      </w:r>
      <w:r>
        <w:rPr>
          <w:lang w:val="ru_RU" w:bidi="ru_RU"/>
        </w:rPr>
        <w:t>нового завета</w:t>
      </w:r>
      <w:r>
        <w:rPr>
          <w:lang w:val="ru_RU" w:bidi="ru_RU"/>
        </w:rPr>
        <w:t xml:space="preserve">. Спустя много лет </w:t>
      </w:r>
      <w:r>
        <w:rPr>
          <w:lang w:val="ru_RU" w:bidi="ru_RU"/>
        </w:rPr>
        <w:t>Иисус</w:t>
      </w:r>
      <w:r>
        <w:rPr>
          <w:lang w:val="ru_RU" w:bidi="ru_RU"/>
        </w:rPr>
        <w:t xml:space="preserve"> дал Святого Духа Своим последователям во время </w:t>
      </w:r>
      <w:r>
        <w:rPr>
          <w:lang w:val="ru_RU" w:bidi="ru_RU"/>
        </w:rPr>
        <w:t>Пятидесятницы</w:t>
      </w:r>
      <w:r>
        <w:rPr>
          <w:lang w:val="ru_RU" w:bidi="ru_RU"/>
        </w:rPr>
        <w:t xml:space="preserve">, что </w:t>
      </w:r>
      <w:r>
        <w:rPr>
          <w:lang w:val="ru_RU" w:bidi="ru_RU"/>
        </w:rPr>
        <w:t>Пётр</w:t>
      </w:r>
      <w:r>
        <w:rPr>
          <w:lang w:val="ru_RU" w:bidi="ru_RU"/>
        </w:rPr>
        <w:t xml:space="preserve"> объяснил как исполнение </w:t>
      </w:r>
      <w:r>
        <w:rPr>
          <w:lang w:val="ru_RU" w:bidi="ru_RU"/>
        </w:rPr>
        <w:t>пророчества</w:t>
      </w:r>
      <w:r>
        <w:rPr>
          <w:lang w:val="ru_RU" w:bidi="ru_RU"/>
        </w:rPr>
        <w:t xml:space="preserve"> Иоиля (Деян.2:14–21).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