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الملوك الأول</w:t>
      </w:r>
      <w:r>
        <w:rPr>
          <w:rtl/>
          <w:cs/>
          <w:lang w:val="ar_AE" w:bidi="ar_AE"/>
        </w:rPr>
      </w:r>
    </w:p>
    <w:p>
      <w:pPr>
        <w:bidi/>
      </w:pPr>
      <w:r>
        <w:rPr>
          <w:rtl/>
          <w:cs/>
          <w:lang w:val="ar_AE" w:bidi="ar_AE"/>
        </w:rPr>
      </w:r>
      <w:r>
        <w:rPr>
          <w:b/>
          <w:rtl/>
          <w:cs/>
          <w:lang w:val="ar_AE" w:bidi="ar_AE"/>
        </w:rPr>
        <w:t>ما هو سفر الملوك الأول؟</w:t>
      </w:r>
    </w:p>
    <w:p>
      <w:pPr>
        <w:pStyle w:val="ListBullet"/>
        <w:bidi/>
        <w:spacing w:line="240" w:lineRule="auto"/>
        <w:ind w:left="720"/>
      </w:pPr>
      <w:r>
        <w:rPr>
          <w:rtl/>
          <w:cs/>
          <w:lang w:val="ar_AE" w:bidi="ar_AE"/>
        </w:rPr>
      </w:r>
      <w:r>
        <w:rPr>
          <w:rtl/>
          <w:cs/>
          <w:lang w:val="ar_AE" w:bidi="ar_AE"/>
        </w:rPr>
        <w:t>الملوك الأول هو سرد لتاريخ إسرائيل. وقد وقعت هذه الأحداث بين سنة 970 وسنة 850 قبل الميلاد. وتم تناقل القصص حول هذه الأحداث عبر مئات السنين. كما تم تناقلها داخل العائلات الإسرائيلية واليهودية.</w:t>
      </w:r>
    </w:p>
    <w:p>
      <w:pPr>
        <w:pStyle w:val="ListBullet"/>
        <w:bidi/>
        <w:spacing w:line="240" w:lineRule="auto"/>
        <w:ind w:left="720"/>
      </w:pPr>
      <w:r>
        <w:rPr>
          <w:rtl/>
          <w:cs/>
          <w:lang w:val="ar_AE" w:bidi="ar_AE"/>
        </w:rPr>
      </w:r>
      <w:r>
        <w:rPr>
          <w:rtl/>
          <w:cs/>
          <w:lang w:val="ar_AE" w:bidi="ar_AE"/>
        </w:rPr>
        <w:t>يُعتقد أن هذه القصص تمت كتابتها بواسطة أشخاص من شعب إسرائيل. كما يُعتقد أنها كُتبت حوالي عام 560 قبل الميلاد.</w:t>
      </w:r>
    </w:p>
    <w:p>
      <w:pPr>
        <w:pStyle w:val="ListBullet"/>
        <w:bidi/>
        <w:spacing w:line="240" w:lineRule="auto"/>
        <w:ind w:left="720"/>
      </w:pPr>
      <w:r>
        <w:rPr>
          <w:rtl/>
          <w:cs/>
          <w:lang w:val="ar_AE" w:bidi="ar_AE"/>
        </w:rPr>
      </w:r>
      <w:r>
        <w:rPr>
          <w:rtl/>
          <w:cs/>
          <w:lang w:val="ar_AE" w:bidi="ar_AE"/>
        </w:rPr>
        <w:t>كان سفرا الملوك الأول والثاني كتابًا واحدًا عند كتابتهما أول مرة. ولاحقًا تم تقسيمهما إلى سفرين.</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الملوك الأول؟</w:t>
      </w:r>
    </w:p>
    <w:p>
      <w:pPr>
        <w:pStyle w:val="ListBullet"/>
        <w:bidi/>
        <w:spacing w:line="240" w:lineRule="auto"/>
        <w:ind w:left="720"/>
      </w:pPr>
      <w:r>
        <w:rPr>
          <w:rtl/>
          <w:cs/>
          <w:lang w:val="ar_AE" w:bidi="ar_AE"/>
        </w:rPr>
      </w:r>
      <w:r>
        <w:rPr>
          <w:rtl/>
          <w:cs/>
          <w:lang w:val="ar_AE" w:bidi="ar_AE"/>
        </w:rPr>
        <w:t>كسجل لحُكم سليمان ولحُكم الملوك بعده.</w:t>
      </w:r>
    </w:p>
    <w:p>
      <w:pPr>
        <w:pStyle w:val="ListBullet"/>
        <w:bidi/>
        <w:spacing w:line="240" w:lineRule="auto"/>
        <w:ind w:left="720"/>
      </w:pPr>
      <w:r>
        <w:rPr>
          <w:rtl/>
          <w:cs/>
          <w:lang w:val="ar_AE" w:bidi="ar_AE"/>
        </w:rPr>
      </w:r>
      <w:r>
        <w:rPr>
          <w:rtl/>
          <w:cs/>
          <w:lang w:val="ar_AE" w:bidi="ar_AE"/>
        </w:rPr>
        <w:t>كسجل لكيفية انقسام أمة إسرائيل إلى مملكتين.</w:t>
      </w:r>
    </w:p>
    <w:p>
      <w:pPr>
        <w:pStyle w:val="ListBullet"/>
        <w:bidi/>
        <w:spacing w:line="240" w:lineRule="auto"/>
        <w:ind w:left="720"/>
      </w:pPr>
      <w:r>
        <w:rPr>
          <w:rtl/>
          <w:cs/>
          <w:lang w:val="ar_AE" w:bidi="ar_AE"/>
        </w:rPr>
      </w:r>
      <w:r>
        <w:rPr>
          <w:rtl/>
          <w:cs/>
          <w:lang w:val="ar_AE" w:bidi="ar_AE"/>
        </w:rPr>
        <w:t>لإظهار كيف كان ملوك إسرائيل والأنبياء والشعب أمناء لله أو يعصون الله.</w:t>
      </w:r>
    </w:p>
    <w:p>
      <w:pPr>
        <w:pStyle w:val="ListBullet"/>
        <w:bidi/>
        <w:spacing w:line="240" w:lineRule="auto"/>
        <w:ind w:left="720"/>
      </w:pPr>
      <w:r>
        <w:rPr>
          <w:rtl/>
          <w:cs/>
          <w:lang w:val="ar_AE" w:bidi="ar_AE"/>
        </w:rPr>
      </w:r>
      <w:r>
        <w:rPr>
          <w:rtl/>
          <w:cs/>
          <w:lang w:val="ar_AE" w:bidi="ar_AE"/>
        </w:rPr>
        <w:t>أسفار صموئيل الأول، صموئيل الثاني، الملوك الأول والملوك الثاني هي أربعة أجزاء من نفس القصة. معًا يسجلون أكثر من 400 عام من تاريخ إسرائيل.</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استخدم الله الهيكل كما استخدم الخيمة المقدسة (خيمة الاجتماع).</w:t>
      </w:r>
    </w:p>
    <w:p>
      <w:pPr>
        <w:pStyle w:val="ListBullet"/>
        <w:bidi/>
        <w:spacing w:line="240" w:lineRule="auto"/>
        <w:ind w:left="720"/>
      </w:pPr>
      <w:r>
        <w:rPr>
          <w:rtl/>
          <w:cs/>
          <w:lang w:val="ar_AE" w:bidi="ar_AE"/>
        </w:rPr>
      </w:r>
      <w:r>
        <w:rPr>
          <w:rtl/>
          <w:cs/>
          <w:lang w:val="ar_AE" w:bidi="ar_AE"/>
        </w:rPr>
        <w:t>لم يكن العديد من الملوك في نسل داود أمناء لعهد الله مع داود. لكن ظل الله أمينًا لجميع عهوده مع شعبه.</w:t>
      </w:r>
    </w:p>
    <w:p>
      <w:pPr>
        <w:pStyle w:val="ListBullet"/>
        <w:bidi/>
        <w:spacing w:line="240" w:lineRule="auto"/>
        <w:ind w:left="720"/>
      </w:pPr>
      <w:r>
        <w:rPr>
          <w:rtl/>
          <w:cs/>
          <w:lang w:val="ar_AE" w:bidi="ar_AE"/>
        </w:rPr>
      </w:r>
      <w:r>
        <w:rPr>
          <w:rtl/>
          <w:cs/>
          <w:lang w:val="ar_AE" w:bidi="ar_AE"/>
        </w:rPr>
        <w:t>تحدى الأنبياء الحُكَّام الذين لم يكونوا أمناء لله.</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حُكم سليمان كملك (1 ­– 11).</w:t>
      </w:r>
    </w:p>
    <w:p>
      <w:pPr>
        <w:bidi/>
      </w:pPr>
      <w:r>
        <w:rPr>
          <w:rtl/>
          <w:cs/>
          <w:lang w:val="ar_AE" w:bidi="ar_AE"/>
        </w:rPr>
      </w:r>
      <w:r>
        <w:rPr>
          <w:b/>
          <w:rtl/>
          <w:cs/>
          <w:lang w:val="ar_AE" w:bidi="ar_AE"/>
        </w:rPr>
        <w:t>إسرائيل تنقسم إلى مملكتين تحت حكم رحبعام ويربعام (12 ­– 14).</w:t>
      </w:r>
    </w:p>
    <w:p>
      <w:pPr>
        <w:bidi/>
      </w:pPr>
      <w:r>
        <w:rPr>
          <w:rtl/>
          <w:cs/>
          <w:lang w:val="ar_AE" w:bidi="ar_AE"/>
        </w:rPr>
      </w:r>
      <w:r>
        <w:rPr>
          <w:b/>
          <w:rtl/>
          <w:cs/>
          <w:lang w:val="ar_AE" w:bidi="ar_AE"/>
        </w:rPr>
        <w:t>ملوك المملكة الشمالية وملوك المملكة الجنوبية (15 - 22).</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