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EPH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أفسس</w:t>
      </w:r>
      <w:r>
        <w:rPr>
          <w:rtl/>
          <w:cs/>
          <w:lang w:val="ar_AE" w:bidi="ar_AE"/>
        </w:rPr>
      </w:r>
    </w:p>
    <w:p>
      <w:pPr>
        <w:bidi/>
      </w:pPr>
      <w:r>
        <w:rPr>
          <w:rtl/>
          <w:cs/>
          <w:lang w:val="ar_AE" w:bidi="ar_AE"/>
        </w:rPr>
      </w:r>
      <w:r>
        <w:rPr>
          <w:b/>
          <w:rtl/>
          <w:cs/>
          <w:lang w:val="ar_AE" w:bidi="ar_AE"/>
        </w:rPr>
        <w:t>ما هي رسالة أفسس؟</w:t>
      </w:r>
    </w:p>
    <w:p>
      <w:pPr>
        <w:pStyle w:val="ListBullet"/>
        <w:bidi/>
        <w:spacing w:line="240" w:lineRule="auto"/>
        <w:ind w:left="720"/>
      </w:pPr>
      <w:r>
        <w:rPr>
          <w:rtl/>
          <w:cs/>
          <w:lang w:val="ar_AE" w:bidi="ar_AE"/>
        </w:rPr>
      </w:r>
      <w:r>
        <w:rPr>
          <w:rtl/>
          <w:cs/>
          <w:lang w:val="ar_AE" w:bidi="ar_AE"/>
        </w:rPr>
        <w:t>رسالة أفسس هي رسالة من الرسول بولس.</w:t>
      </w:r>
    </w:p>
    <w:p>
      <w:pPr>
        <w:pStyle w:val="ListBullet"/>
        <w:bidi/>
        <w:spacing w:line="240" w:lineRule="auto"/>
        <w:ind w:left="720"/>
      </w:pPr>
      <w:r>
        <w:rPr>
          <w:rtl/>
          <w:cs/>
          <w:lang w:val="ar_AE" w:bidi="ar_AE"/>
        </w:rPr>
      </w:r>
      <w:r>
        <w:rPr>
          <w:rtl/>
          <w:cs/>
          <w:lang w:val="ar_AE" w:bidi="ar_AE"/>
        </w:rPr>
        <w:t>كان بولس في السجن عندما كتب هذه الرسالة. ويُعتقد أنه كتبها حوالي عام 60 ميلادي.</w:t>
      </w:r>
    </w:p>
    <w:p>
      <w:pPr>
        <w:bidi/>
      </w:pPr>
      <w:r>
        <w:rPr>
          <w:rtl/>
          <w:cs/>
          <w:lang w:val="ar_AE" w:bidi="ar_AE"/>
        </w:rPr>
      </w:r>
      <w:r>
        <w:rPr>
          <w:b/>
          <w:rtl/>
          <w:cs/>
          <w:lang w:val="ar_AE" w:bidi="ar_AE"/>
        </w:rPr>
        <w:t>لمن كُتبت رسالة أفسس؟</w:t>
      </w:r>
    </w:p>
    <w:p>
      <w:pPr>
        <w:pStyle w:val="ListBullet"/>
        <w:bidi/>
        <w:spacing w:line="240" w:lineRule="auto"/>
        <w:ind w:left="720"/>
      </w:pPr>
      <w:r>
        <w:rPr>
          <w:rtl/>
          <w:cs/>
          <w:lang w:val="ar_AE" w:bidi="ar_AE"/>
        </w:rPr>
      </w:r>
      <w:r>
        <w:rPr>
          <w:rtl/>
          <w:cs/>
          <w:lang w:val="ar_AE" w:bidi="ar_AE"/>
        </w:rPr>
        <w:t>للمؤمنين في جنوب غرب آسيا الصغرى. كان بعضهم يهودًا لكن معظمهم كانوا من الأمم.</w:t>
      </w:r>
    </w:p>
    <w:p>
      <w:pPr>
        <w:pStyle w:val="ListBullet"/>
        <w:bidi/>
        <w:spacing w:line="240" w:lineRule="auto"/>
        <w:ind w:left="720"/>
      </w:pPr>
      <w:r>
        <w:rPr>
          <w:rtl/>
          <w:cs/>
          <w:lang w:val="ar_AE" w:bidi="ar_AE"/>
        </w:rPr>
      </w:r>
      <w:r>
        <w:rPr>
          <w:rtl/>
          <w:cs/>
          <w:lang w:val="ar_AE" w:bidi="ar_AE"/>
        </w:rPr>
        <w:t>أقدم نسخ من هذه الرسالة لا تقول إنها كانت للمؤمنين في أفسس. وهذا يعني أنها كانت رسالة عامة للكنائس في عدة مدن. وقد كانت الرسالة تُقرأ بصوت عالٍ في الكنائس في جميع أنحاء آسيا الصغرى. وشمل ذلك الكنيسة في أفسس.</w:t>
      </w:r>
    </w:p>
    <w:p>
      <w:pPr>
        <w:pStyle w:val="ListBullet"/>
        <w:bidi/>
        <w:spacing w:line="240" w:lineRule="auto"/>
        <w:ind w:left="720"/>
      </w:pPr>
      <w:r>
        <w:rPr>
          <w:rtl/>
          <w:cs/>
          <w:lang w:val="ar_AE" w:bidi="ar_AE"/>
        </w:rPr>
      </w:r>
      <w:r>
        <w:rPr>
          <w:rtl/>
          <w:cs/>
          <w:lang w:val="ar_AE" w:bidi="ar_AE"/>
        </w:rPr>
        <w:t>لم يكن بولس قد التقى بجميع المؤمنين الذين كان يكتب إليهم.</w:t>
      </w:r>
    </w:p>
    <w:p>
      <w:pPr>
        <w:pStyle w:val="ListBullet"/>
        <w:bidi/>
        <w:spacing w:line="240" w:lineRule="auto"/>
        <w:ind w:left="720"/>
      </w:pPr>
      <w:r>
        <w:rPr>
          <w:rtl/>
          <w:cs/>
          <w:lang w:val="ar_AE" w:bidi="ar_AE"/>
        </w:rPr>
      </w:r>
      <w:r>
        <w:rPr>
          <w:rtl/>
          <w:cs/>
          <w:lang w:val="ar_AE" w:bidi="ar_AE"/>
        </w:rPr>
        <w:t>يدرك أتباع يسوع أن رسالة أفسس تشارك الحق عن يسوع. لذلك فهي لجميع الناس في كل مكان.</w:t>
      </w:r>
    </w:p>
    <w:p>
      <w:pPr>
        <w:bidi/>
      </w:pPr>
      <w:r>
        <w:rPr>
          <w:rtl/>
          <w:cs/>
          <w:lang w:val="ar_AE" w:bidi="ar_AE"/>
        </w:rPr>
      </w:r>
      <w:r>
        <w:rPr>
          <w:b/>
          <w:rtl/>
          <w:cs/>
          <w:lang w:val="ar_AE" w:bidi="ar_AE"/>
        </w:rPr>
        <w:t>لماذا كُتبت رسالة أفسس؟</w:t>
      </w:r>
    </w:p>
    <w:p>
      <w:pPr>
        <w:pStyle w:val="ListBullet"/>
        <w:bidi/>
        <w:spacing w:line="240" w:lineRule="auto"/>
        <w:ind w:left="720"/>
      </w:pPr>
      <w:r>
        <w:rPr>
          <w:rtl/>
          <w:cs/>
          <w:lang w:val="ar_AE" w:bidi="ar_AE"/>
        </w:rPr>
      </w:r>
      <w:r>
        <w:rPr>
          <w:rtl/>
          <w:cs/>
          <w:lang w:val="ar_AE" w:bidi="ar_AE"/>
        </w:rPr>
        <w:t>للحديث عن خطة الله للعالم بأسره.</w:t>
      </w:r>
    </w:p>
    <w:p>
      <w:pPr>
        <w:pStyle w:val="ListBullet"/>
        <w:bidi/>
        <w:spacing w:line="240" w:lineRule="auto"/>
        <w:ind w:left="720"/>
      </w:pPr>
      <w:r>
        <w:rPr>
          <w:rtl/>
          <w:cs/>
          <w:lang w:val="ar_AE" w:bidi="ar_AE"/>
        </w:rPr>
      </w:r>
      <w:r>
        <w:rPr>
          <w:rtl/>
          <w:cs/>
          <w:lang w:val="ar_AE" w:bidi="ar_AE"/>
        </w:rPr>
        <w:t>لوصف من هو يسوع المسيح وما هي الكنيسة.</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نَيْل السلام من خلال المسيح.</w:t>
      </w:r>
    </w:p>
    <w:p>
      <w:pPr>
        <w:pStyle w:val="ListBullet"/>
        <w:bidi/>
        <w:spacing w:line="240" w:lineRule="auto"/>
        <w:ind w:left="720"/>
      </w:pPr>
      <w:r>
        <w:rPr>
          <w:rtl/>
          <w:cs/>
          <w:lang w:val="ar_AE" w:bidi="ar_AE"/>
        </w:rPr>
      </w:r>
      <w:r>
        <w:rPr>
          <w:rtl/>
          <w:cs/>
          <w:lang w:val="ar_AE" w:bidi="ar_AE"/>
        </w:rPr>
        <w:t>الخلاص من خلال الإيمان بيسوع المسيح وبنعمة الله.</w:t>
      </w:r>
    </w:p>
    <w:p>
      <w:pPr>
        <w:pStyle w:val="ListBullet"/>
        <w:bidi/>
        <w:spacing w:line="240" w:lineRule="auto"/>
        <w:ind w:left="720"/>
      </w:pPr>
      <w:r>
        <w:rPr>
          <w:rtl/>
          <w:cs/>
          <w:lang w:val="ar_AE" w:bidi="ar_AE"/>
        </w:rPr>
      </w:r>
      <w:r>
        <w:rPr>
          <w:rtl/>
          <w:cs/>
          <w:lang w:val="ar_AE" w:bidi="ar_AE"/>
        </w:rPr>
        <w:t>عمل المسيح مهم لكل ما خلقه الله.</w:t>
      </w:r>
    </w:p>
    <w:p>
      <w:pPr>
        <w:pStyle w:val="ListBullet"/>
        <w:bidi/>
        <w:spacing w:line="240" w:lineRule="auto"/>
        <w:ind w:left="720"/>
      </w:pPr>
      <w:r>
        <w:rPr>
          <w:rtl/>
          <w:cs/>
          <w:lang w:val="ar_AE" w:bidi="ar_AE"/>
        </w:rPr>
      </w:r>
      <w:r>
        <w:rPr>
          <w:rtl/>
          <w:cs/>
          <w:lang w:val="ar_AE" w:bidi="ar_AE"/>
        </w:rPr>
        <w:t>الكنيسة كجسد، وكهيكل، وكمكان ينتمي إليه الناس كمواطنين. الكنيسة كعائلة الله وكعروس المسيح.</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تحيات (1:1–2).</w:t>
      </w:r>
    </w:p>
    <w:p>
      <w:pPr>
        <w:bidi/>
      </w:pPr>
      <w:r>
        <w:rPr>
          <w:rtl/>
          <w:cs/>
          <w:lang w:val="ar_AE" w:bidi="ar_AE"/>
        </w:rPr>
      </w:r>
      <w:r>
        <w:rPr>
          <w:b/>
          <w:rtl/>
          <w:cs/>
          <w:lang w:val="ar_AE" w:bidi="ar_AE"/>
        </w:rPr>
        <w:t>خطة الله للعالم (1:3–14).</w:t>
      </w:r>
    </w:p>
    <w:p>
      <w:pPr>
        <w:bidi/>
      </w:pPr>
      <w:r>
        <w:rPr>
          <w:rtl/>
          <w:cs/>
          <w:lang w:val="ar_AE" w:bidi="ar_AE"/>
        </w:rPr>
      </w:r>
      <w:r>
        <w:rPr>
          <w:b/>
          <w:rtl/>
          <w:cs/>
          <w:lang w:val="ar_AE" w:bidi="ar_AE"/>
        </w:rPr>
        <w:t>الصلاة الأولى لبولس من أجل المؤمنين (1:15–23).</w:t>
      </w:r>
    </w:p>
    <w:p>
      <w:pPr>
        <w:bidi/>
      </w:pPr>
      <w:r>
        <w:rPr>
          <w:rtl/>
          <w:cs/>
          <w:lang w:val="ar_AE" w:bidi="ar_AE"/>
        </w:rPr>
      </w:r>
      <w:r>
        <w:rPr>
          <w:b/>
          <w:rtl/>
          <w:cs/>
          <w:lang w:val="ar_AE" w:bidi="ar_AE"/>
        </w:rPr>
        <w:t>خطة الله لخلاص الناس وجعلهم واحدًا في المسيح (2:1 – 3:13).</w:t>
      </w:r>
    </w:p>
    <w:p>
      <w:pPr>
        <w:bidi/>
      </w:pPr>
      <w:r>
        <w:rPr>
          <w:rtl/>
          <w:cs/>
          <w:lang w:val="ar_AE" w:bidi="ar_AE"/>
        </w:rPr>
      </w:r>
      <w:r>
        <w:rPr>
          <w:b/>
          <w:rtl/>
          <w:cs/>
          <w:lang w:val="ar_AE" w:bidi="ar_AE"/>
        </w:rPr>
        <w:t>صلاة بولس الثانية للمؤمنين (3:14–21).</w:t>
      </w:r>
    </w:p>
    <w:p>
      <w:pPr>
        <w:bidi/>
      </w:pPr>
      <w:r>
        <w:rPr>
          <w:rtl/>
          <w:cs/>
          <w:lang w:val="ar_AE" w:bidi="ar_AE"/>
        </w:rPr>
      </w:r>
      <w:r>
        <w:rPr>
          <w:b/>
          <w:rtl/>
          <w:cs/>
          <w:lang w:val="ar_AE" w:bidi="ar_AE"/>
        </w:rPr>
        <w:t>كيف يمكن للكنيسة أن تعيش وفقًا لخطة الله (4:1 – 6:20)</w:t>
      </w:r>
    </w:p>
    <w:p>
      <w:pPr>
        <w:bidi/>
      </w:pPr>
      <w:r>
        <w:rPr>
          <w:rtl/>
          <w:cs/>
          <w:lang w:val="ar_AE" w:bidi="ar_AE"/>
        </w:rPr>
      </w:r>
      <w:r>
        <w:rPr>
          <w:b/>
          <w:rtl/>
          <w:cs/>
          <w:lang w:val="ar_AE" w:bidi="ar_AE"/>
        </w:rPr>
        <w:t>التحيات والبركات الختامية (6:21–24).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