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撒母耳記下是一卷什麼樣的書？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撒母耳記下是以色列歷史的記載。一般認為這些事件發生在公元前1010年至970年間。關於這些事件的故事在數百年間流傳。它們在以色列和猶太家庭中代代相傳。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一般認為祭司亞比亞他記錄了這些故事的一部分。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撒母耳記下的其它部分則由其他的以色列人記錄下來。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聖經中有兩卷書以先知撒母耳命名，最初它們是一卷書，後來被分成上下兩卷。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撒母耳記下為何而寫？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為了記錄大衛作為以色列君王的統治。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為了記錄以色列在大衛公平治理下所享有的和平與安息。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為了記錄大衛不順服神時所帶來的苦難。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撒母耳記上、撒母耳記下、列王紀上和列王紀下共同組成一個完整的故事，共同記錄了超過四百年的以色列歷史。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神與大衛及其家族立約。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即使大衛不忠於神，神仍然對大衛信實。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大衛犯罪後回轉向神並悔改，他信靠神的憐憫。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大衛在掃羅去世後被立為君王（1:1－5:4）。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大衛在耶路撒冷作王（5:5－14:33）。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押沙龍挑戰大衛的王位（15 – 19章）。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大衛再次在耶路撒冷作王（20 ­­– 24章）。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