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Resource: Study Notes - Book Intros (Biblica)</w:t>
      </w:r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License Information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Study Notes - Book Intros (Biblica)</w:t>
      </w:r>
      <w:r>
        <w:rPr>
          <w:lang w:val="ru_RU" w:bidi="ru_RU"/>
        </w:rPr>
        <w:t xml:space="preserve"> (Russian) is based on</w:t>
      </w:r>
      <w:r>
        <w:rPr>
          <w:lang w:val="ru_RU" w:bidi="ru_RU"/>
        </w:rPr>
        <w:t xml:space="preserve">: </w:t>
      </w:r>
      <w:r>
        <w:rPr>
          <w:lang w:val="ru_RU" w:bidi="ru_RU"/>
        </w:rPr>
        <w:t>Biblica Study Notes</w:t>
      </w:r>
      <w:r>
        <w:rPr>
          <w:lang w:val="ru_RU" w:bidi="ru_RU"/>
        </w:rPr>
        <w:t xml:space="preserve">, </w:t>
      </w:r>
      <w:hyperlink r:id="rId13">
        <w:r>
          <w:rPr>
            <w:lang w:val="ru_RU" w:bidi="ru_RU"/>
          </w:rPr>
          <w:rPr>
            <w:color w:val="0000EE"/>
            <w:u w:val="single"/>
          </w:rPr>
          <w:t>Biblica Inc.</w:t>
        </w:r>
      </w:hyperlink>
      <w:r>
        <w:rPr>
          <w:lang w:val="ru_RU" w:bidi="ru_RU"/>
        </w:rPr>
        <w:t xml:space="preserve">, 2023, which is licensed under a </w:t>
      </w:r>
      <w:hyperlink r:id="rId14">
        <w:r>
          <w:rPr>
            <w:lang w:val="ru_RU" w:bidi="ru_RU"/>
          </w:rPr>
          <w:rPr>
            <w:color w:val="0000EE"/>
            <w:u w:val="single"/>
          </w:rPr>
          <w:t>CC BY-SA 4.0 license</w:t>
        </w:r>
      </w:hyperlink>
      <w:r>
        <w:rPr>
          <w:lang w:val="ru_RU" w:bidi="ru_RU"/>
        </w:rPr>
        <w:t>.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>This PDF version is provided under the same license.</w:t>
      </w:r>
      <w:r>
        <w:rPr>
          <w:lang w:val="ru_RU" w:bidi="ru_RU"/>
        </w:rPr>
      </w:r>
      <w:r>
        <w:rPr>
          <w:lang w:val="ru_RU" w:bidi="ru_RU"/>
        </w:rPr>
      </w:r>
    </w:p>
    <w:p>
      <w:pPr>
        <w:pStyle w:val="Heading1"/>
      </w:pPr>
      <w:r>
        <w:rPr>
          <w:lang w:val="ru_RU" w:bidi="ru_RU"/>
        </w:rPr>
        <w:t>Study Notes - Book Intros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1CH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i/>
          <w:lang w:val="ru_RU" w:bidi="ru_RU"/>
        </w:rPr>
        <w:t>Первая книга Паралипоменон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 </w:t>
      </w:r>
      <w:r>
        <w:rPr>
          <w:lang w:val="ru_RU" w:bidi="ru_RU"/>
        </w:rPr>
      </w:r>
      <w:r>
        <w:rPr>
          <w:lang w:val="ru_RU" w:bidi="ru_RU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Первая книга Паралипоменон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Что из себя представляет Первая книга Паралипоменон?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Первая книга Паралипоменон — это повествование об истории Израиля. Эти события происходили между 1010 и 970 гг. до н.э. Рассказы об этих событиях передавались из поколения в поколение на протяжении сотен лет в израильских и иудейских семьях.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Считается, что Ездра записал некоторые из этих рассказов. Полагают, что они были записаны около 430 г. до н.э. Это произошло после того, как некоторые иудеи вернулись в Иудею из Вавилонского плена.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Другие рассказы были записаны другими иудеями.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Первая и Вторая книги Паралипоменон первоначально были одной книгой. Позднее её разделили на две части. Большинство событий и рассказов, описанные в книгах Паралипоменон, также записаны в Первой, Второй, Третьей и Четвёртой книгах Царств.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Для кого была написана эта книга?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Для иудеев, которые вернулись в Иудею. Они долгое время жили в изгнании в Вавилоне.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Для чего была написана Первая книга Паралипоменон?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Чтобы напомнить иудеям об их истории как Божьего народа.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Чтобы напомнить иудеям о том, что Бог оставался верным Своим заветам со Своим народом.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Чтобы вдохновить всех иудеев следовать примеру Давида в послушании Богу и поклонении только Ему.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Основные идеи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Были записаны родословия от Адама до тех иудеев, которые вернулись из Вавилона.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Давид следовал за Богом всем сердцем, и Бог даровал ему успех как царю. Давид стал примером для всех последующих царей.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Божий народ должен поклоняться Богу всем сердцем.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Содержание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Родословия от Адама до иудеев, вернувшихся из Вавилона (1 – 9).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Царствование Давида (10–29).</w:t>
      </w:r>
      <w:r>
        <w:rPr>
          <w:lang w:val="ru_RU" w:bidi="ru_RU"/>
        </w:rPr>
      </w:r>
      <w:r>
        <w:rPr>
          <w:lang w:val="ru_RU" w:bidi="ru_RU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ru_RU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