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Study Notes - Book Intros (Biblica)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Study Notes - Book Intros (Biblica)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Biblica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Biblica Inc.</w:t>
        </w:r>
      </w:hyperlink>
      <w:r>
        <w:rPr>
          <w:lang w:val="sw_KE" w:bidi="sw_KE"/>
        </w:rPr>
        <w:t xml:space="preserve">, 2023,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PHM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Filemoni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Filemoni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</w:t>
      </w:r>
      <w:r>
        <w:rPr>
          <w:lang w:val="sw_KE" w:bidi="sw_KE"/>
        </w:rPr>
        <w:t xml:space="preserve"> </w:t>
      </w:r>
      <w:r>
        <w:rPr>
          <w:b/>
          <w:lang w:val="sw_KE" w:bidi="sw_KE"/>
        </w:rPr>
        <w:t>Filemoni ni nini?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Kitabu cha Filemoni ni barua kutoka kwa Paulo. Timotheo alimsaidia Paulo kuiandika.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Inadhaniwa kwamba Paulo aliandika karibu mwaka wa 60 Baada ya Kristo (BK).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Kitabu cha Filemoni kiliandikiwa nani?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Filemoni, familia yake na kanisa lililokutana nyumbani kwao.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Wafuasi wa Yesu wanatambua kwamba Kitabu cha Filemoni kinashiriki ukweli kuhusu Yesu. Ni kwa ajili ya watu wote kila mahali.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Kwa nini Kitabu cha Filemoni kiliandikwa?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Kumwomba Filemoni amchukue Onesimo tena kama ndugu na si mtumwa.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Mawazo makuu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Mungu aliwaleta Onesimo na Paulo pamoja.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Habari Njema ilibadilisha maisha ya Onesimo.</w:t>
      </w:r>
    </w:p>
    <w:p>
      <w:pPr>
        <w:pStyle w:val="ListBullet"/>
        <w:spacing w:line="240" w:lineRule="auto"/>
        <w:ind w:left="720"/>
      </w:pPr>
      <w:r>
        <w:rPr>
          <w:lang w:val="sw_KE" w:bidi="sw_KE"/>
        </w:rPr>
      </w:r>
      <w:r>
        <w:rPr>
          <w:lang w:val="sw_KE" w:bidi="sw_KE"/>
        </w:rPr>
        <w:t>Habari Njema inaweza kubadilisha uhusiano kati ya mmiliki wa mtumwa na mtumwa.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Muhtasari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(1:1–3).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Maombi na kutoa shukrani (1:4–7).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Paulo anaomba kwa ajili ya Onesimo (1:8–22).</w:t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Salamu za mwisho (1:23–25).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