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Jacques</w:t>
      </w:r>
      <w:r/>
    </w:p>
    <w:p>
      <w:r/>
      <w:r>
        <w:rPr>
          <w:b/>
        </w:rPr>
        <w:t>Qu'est-ce que l'Épître de Jacques ?</w:t>
      </w:r>
    </w:p>
    <w:p>
      <w:pPr>
        <w:pStyle w:val="ListBullet"/>
        <w:spacing w:line="240" w:lineRule="auto"/>
        <w:ind w:left="720"/>
      </w:pPr>
      <w:r/>
      <w:r>
        <w:t>L'Épître de Jacques est une lettre de Jacques, le frère de Jésus.</w:t>
      </w:r>
    </w:p>
    <w:p>
      <w:pPr>
        <w:pStyle w:val="ListBullet"/>
        <w:spacing w:line="240" w:lineRule="auto"/>
        <w:ind w:left="720"/>
      </w:pPr>
      <w:r/>
      <w:r>
        <w:t>On pense que Jacques l'a écrite vers 49 ap. J.-C.</w:t>
      </w:r>
    </w:p>
    <w:p>
      <w:r/>
      <w:r>
        <w:rPr>
          <w:b/>
        </w:rPr>
        <w:t>À qui l'Épître de Jacques a-t-elle été écrite ?</w:t>
      </w:r>
    </w:p>
    <w:p>
      <w:pPr>
        <w:pStyle w:val="ListBullet"/>
        <w:spacing w:line="240" w:lineRule="auto"/>
        <w:ind w:left="720"/>
      </w:pPr>
      <w:r/>
      <w:r>
        <w:t>On ne sait pas exactement à qui cette lettre a été écrite. On pense qu'elle a été écrite à des croyants juifs vivant en dehors d'Israël. Jacques les appelle les 12 tribus dispersées parmi les nations. Ce sont peut-être des croyants juifs qui ont fui Jérusalem après la mort d'Étienne.</w:t>
      </w:r>
    </w:p>
    <w:p>
      <w:pPr>
        <w:pStyle w:val="ListBullet"/>
        <w:spacing w:line="240" w:lineRule="auto"/>
        <w:ind w:left="720"/>
      </w:pPr>
      <w:r/>
      <w:r>
        <w:t>Les disciples de Jésus reconnaissent que la lettre de Jacques partage la vérité sur Jésus. Cette lettre a donc été écrite pour tous les peuples partout dans le monde.</w:t>
      </w:r>
    </w:p>
    <w:p>
      <w:r/>
      <w:r>
        <w:rPr>
          <w:b/>
        </w:rPr>
        <w:t>Pourquoi l'Épître de Jacques a-t-elle été écrite ?</w:t>
      </w:r>
    </w:p>
    <w:p>
      <w:pPr>
        <w:pStyle w:val="ListBullet"/>
        <w:spacing w:line="240" w:lineRule="auto"/>
        <w:ind w:left="720"/>
      </w:pPr>
      <w:r/>
      <w:r>
        <w:t>Cette lettre a été écrite pour encourager les croyants à mener une vie sainte.</w:t>
      </w:r>
    </w:p>
    <w:p>
      <w:pPr>
        <w:pStyle w:val="ListBullet"/>
        <w:spacing w:line="240" w:lineRule="auto"/>
        <w:ind w:left="720"/>
      </w:pPr>
      <w:r/>
      <w:r>
        <w:t>Cette lettre a été écrite pour partager la sagesse qui aide les croyants à mener une vie sainte.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La foi en action</w:t>
      </w:r>
    </w:p>
    <w:p>
      <w:pPr>
        <w:pStyle w:val="ListBullet"/>
        <w:spacing w:line="240" w:lineRule="auto"/>
        <w:ind w:left="720"/>
      </w:pPr>
      <w:r/>
      <w:r>
        <w:t>Tests et tentations</w:t>
      </w:r>
    </w:p>
    <w:p>
      <w:pPr>
        <w:pStyle w:val="ListBullet"/>
        <w:spacing w:line="240" w:lineRule="auto"/>
        <w:ind w:left="720"/>
      </w:pPr>
      <w:r/>
      <w:r>
        <w:t>Sagesse de Dieu et sagesse du diable</w:t>
      </w:r>
    </w:p>
    <w:p>
      <w:pPr>
        <w:pStyle w:val="ListBullet"/>
        <w:spacing w:line="240" w:lineRule="auto"/>
        <w:ind w:left="720"/>
      </w:pPr>
      <w:r/>
      <w:r>
        <w:t>Riches et pauvres</w:t>
      </w:r>
    </w:p>
    <w:p>
      <w:r/>
      <w:r>
        <w:rPr>
          <w:b/>
        </w:rPr>
        <w:t>Grandes lignes</w:t>
      </w:r>
    </w:p>
    <w:p>
      <w:r/>
      <w:r>
        <w:rPr>
          <w:b/>
        </w:rPr>
        <w:t>Salutations (1.1)</w:t>
      </w:r>
    </w:p>
    <w:p>
      <w:r/>
      <w:r>
        <w:rPr>
          <w:b/>
        </w:rPr>
        <w:t>Faire face aux problèmes (1.2–18)</w:t>
      </w:r>
    </w:p>
    <w:p>
      <w:r/>
      <w:r>
        <w:rPr>
          <w:b/>
        </w:rPr>
        <w:t>Écouter la parole de Dieu et faire ce qu'elle dit (1.19 – 2.26)</w:t>
      </w:r>
    </w:p>
    <w:p>
      <w:r/>
      <w:r>
        <w:rPr>
          <w:b/>
        </w:rPr>
        <w:t>Le pouvoir des mots (3.1–12)</w:t>
      </w:r>
    </w:p>
    <w:p>
      <w:r/>
      <w:r>
        <w:rPr>
          <w:b/>
        </w:rPr>
        <w:t>Sagesse et humilité (3.13 – 4.17)</w:t>
      </w:r>
    </w:p>
    <w:p>
      <w:r/>
      <w:r>
        <w:rPr>
          <w:b/>
        </w:rPr>
        <w:t>Justice et patience (5.1–11)</w:t>
      </w:r>
    </w:p>
    <w:p>
      <w:r/>
      <w:r>
        <w:rPr>
          <w:b/>
        </w:rPr>
        <w:t>Mots puissants et prières puissantes (5.12–20)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