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Книга пророка Ионы</w:t>
      </w:r>
      <w:r/>
    </w:p>
    <w:p>
      <w:r/>
      <w:r>
        <w:rPr>
          <w:b/>
        </w:rPr>
        <w:t>Что из себя представляет Книга пророка Ионы?</w:t>
      </w:r>
    </w:p>
    <w:p>
      <w:pPr>
        <w:pStyle w:val="ListBullet"/>
        <w:spacing w:line="240" w:lineRule="auto"/>
        <w:ind w:left="720"/>
      </w:pPr>
      <w:r/>
      <w:r>
        <w:t>Книга пророка Ионы относится к книгам израильских пророков. Она показывает, насколько Бог полон милосердия. В ней рассказывается о пророке Ионе и ассирийцах из Ниневии.</w:t>
      </w:r>
    </w:p>
    <w:p>
      <w:pPr>
        <w:pStyle w:val="ListBullet"/>
        <w:spacing w:line="240" w:lineRule="auto"/>
        <w:ind w:left="720"/>
      </w:pPr>
      <w:r/>
      <w:r>
        <w:t>История об Ионе произошла в то время, когда ассирийское царство было сильным и правило многими народами.</w:t>
      </w:r>
    </w:p>
    <w:p>
      <w:pPr>
        <w:pStyle w:val="ListBullet"/>
        <w:spacing w:line="240" w:lineRule="auto"/>
        <w:ind w:left="720"/>
      </w:pPr>
      <w:r/>
      <w:r>
        <w:t>Точно неизвестно о времени пророческого служения Ионы. Это было до того, как царь Иеровоам II перестал править Северным Царством. А он правил примерно с 793 до 753 гг. до н.э.</w:t>
      </w:r>
    </w:p>
    <w:p>
      <w:pPr>
        <w:pStyle w:val="ListBullet"/>
        <w:spacing w:line="240" w:lineRule="auto"/>
        <w:ind w:left="720"/>
      </w:pPr>
      <w:r/>
      <w:r>
        <w:t>Неизвестно, кто записал эту историю.</w:t>
      </w:r>
    </w:p>
    <w:p>
      <w:r/>
      <w:r>
        <w:rPr>
          <w:b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/>
      <w:r>
        <w:t>Для народа Северного Царства (Израиля).</w:t>
      </w:r>
    </w:p>
    <w:p>
      <w:r/>
      <w:r>
        <w:rPr>
          <w:b/>
        </w:rPr>
        <w:t>Для чего была написана Книга пророка Ионы?</w:t>
      </w:r>
    </w:p>
    <w:p>
      <w:pPr>
        <w:pStyle w:val="ListBullet"/>
        <w:spacing w:line="240" w:lineRule="auto"/>
        <w:ind w:left="720"/>
      </w:pPr>
      <w:r/>
      <w:r>
        <w:t>Чтобы привести пример того, как чужеземцы проявляют уважение к Богу.</w:t>
      </w:r>
    </w:p>
    <w:p>
      <w:pPr>
        <w:pStyle w:val="ListBullet"/>
        <w:spacing w:line="240" w:lineRule="auto"/>
        <w:ind w:left="720"/>
      </w:pPr>
      <w:r/>
      <w:r>
        <w:t>Чтобы привести пример того, как люди меняют свои пути, услышав пророчество о суде.</w:t>
      </w:r>
    </w:p>
    <w:p>
      <w:pPr>
        <w:pStyle w:val="ListBullet"/>
        <w:spacing w:line="240" w:lineRule="auto"/>
        <w:ind w:left="720"/>
      </w:pPr>
      <w:r/>
      <w:r>
        <w:t>Показать, что Бог любит все народы и всё, что Он создал.</w:t>
      </w:r>
    </w:p>
    <w:p>
      <w:r/>
      <w:r>
        <w:rPr>
          <w:b/>
        </w:rPr>
        <w:t>Основные идеи</w:t>
      </w:r>
    </w:p>
    <w:p>
      <w:pPr>
        <w:pStyle w:val="ListBullet"/>
        <w:spacing w:line="240" w:lineRule="auto"/>
        <w:ind w:left="720"/>
      </w:pPr>
      <w:r/>
      <w:r>
        <w:t>Бог гневается на зло и грехи, которые совершают все люди.</w:t>
      </w:r>
    </w:p>
    <w:p>
      <w:pPr>
        <w:pStyle w:val="ListBullet"/>
        <w:spacing w:line="240" w:lineRule="auto"/>
        <w:ind w:left="720"/>
      </w:pPr>
      <w:r/>
      <w:r>
        <w:t>Бог полон любви и милосердия ко всем людям. Включая как потомков Иакова, так и все другие народы.</w:t>
      </w:r>
    </w:p>
    <w:p>
      <w:pPr>
        <w:pStyle w:val="ListBullet"/>
        <w:spacing w:line="240" w:lineRule="auto"/>
        <w:ind w:left="720"/>
      </w:pPr>
      <w:r/>
      <w:r>
        <w:t>Бог хочет, чтобы все люди отвернулись от зла и следовали Его путям в жизни.</w:t>
      </w:r>
    </w:p>
    <w:p>
      <w:r/>
      <w:r>
        <w:rPr>
          <w:b/>
        </w:rPr>
        <w:t>Содержание</w:t>
      </w:r>
    </w:p>
    <w:p>
      <w:r/>
      <w:r>
        <w:rPr>
          <w:b/>
        </w:rPr>
        <w:t>Иона не повинуется Божьим указаниям (1).</w:t>
      </w:r>
    </w:p>
    <w:p>
      <w:r/>
      <w:r>
        <w:rPr>
          <w:b/>
        </w:rPr>
        <w:t>Иона молится (2).</w:t>
      </w:r>
    </w:p>
    <w:p>
      <w:r/>
      <w:r>
        <w:rPr>
          <w:b/>
        </w:rPr>
        <w:t>Иона повинуется указаниям Бога (3).</w:t>
      </w:r>
    </w:p>
    <w:p>
      <w:r/>
      <w:r>
        <w:rPr>
          <w:b/>
        </w:rPr>
        <w:t>Гнев Ионы (4).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