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Софонии</w:t>
      </w:r>
      <w:r/>
    </w:p>
    <w:p>
      <w:r/>
      <w:r>
        <w:rPr>
          <w:b/>
        </w:rPr>
        <w:t>Что из себя представляет Книга пророка Софонии?</w:t>
      </w:r>
    </w:p>
    <w:p>
      <w:pPr>
        <w:pStyle w:val="ListBullet"/>
        <w:spacing w:line="240" w:lineRule="auto"/>
        <w:ind w:left="720"/>
      </w:pPr>
      <w:r/>
      <w:r>
        <w:t>Книга пророка Софонии относится к книгам израильских пророков. В неё входят пророчества от Бога, данные пророку Софонии.</w:t>
      </w:r>
    </w:p>
    <w:p>
      <w:pPr>
        <w:pStyle w:val="ListBullet"/>
        <w:spacing w:line="240" w:lineRule="auto"/>
        <w:ind w:left="720"/>
      </w:pPr>
      <w:r/>
      <w:r>
        <w:t>Большинство пророчеств относятся к народу и правителям Южного Царства. Другие пророчества относятся к соседнему народу, окружавшему Южное Царство.</w:t>
      </w:r>
    </w:p>
    <w:p>
      <w:pPr>
        <w:pStyle w:val="ListBullet"/>
        <w:spacing w:line="240" w:lineRule="auto"/>
        <w:ind w:left="720"/>
      </w:pPr>
      <w:r/>
      <w:r>
        <w:t>Софония пророчествовал в то время, когда Иосия был царём Южного Царства. Иосия правил с 640 по 609 гг. до н.э.</w:t>
      </w:r>
    </w:p>
    <w:p>
      <w:pPr>
        <w:pStyle w:val="ListBullet"/>
        <w:spacing w:line="240" w:lineRule="auto"/>
        <w:ind w:left="720"/>
      </w:pPr>
      <w:r/>
      <w: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/>
      <w:r>
        <w:t xml:space="preserve"> Считается, что эти пророчества записал сам пророк Софония.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Южного Царства (Иудеи).</w:t>
      </w:r>
    </w:p>
    <w:p>
      <w:r/>
      <w:r>
        <w:rPr>
          <w:b/>
        </w:rPr>
        <w:t>Для чего была написана Книга пророка Софонии?</w:t>
      </w:r>
    </w:p>
    <w:p>
      <w:pPr>
        <w:pStyle w:val="ListBullet"/>
        <w:spacing w:line="240" w:lineRule="auto"/>
        <w:ind w:left="720"/>
      </w:pPr>
      <w:r/>
      <w:r>
        <w:t>Чтобы призвать народ и правителей Южного Царства перестать грешить. Те, кто не изменит своих путей, будут уничтожены, когда Бог обрушит на них суд.</w:t>
      </w:r>
    </w:p>
    <w:p>
      <w:pPr>
        <w:pStyle w:val="ListBullet"/>
        <w:spacing w:line="240" w:lineRule="auto"/>
        <w:ind w:left="720"/>
      </w:pPr>
      <w:r/>
      <w:r>
        <w:t>Чтобы показать, насколько сильным является гнев Бога против греха.</w:t>
      </w:r>
    </w:p>
    <w:p>
      <w:pPr>
        <w:pStyle w:val="ListBullet"/>
        <w:spacing w:line="240" w:lineRule="auto"/>
        <w:ind w:left="720"/>
      </w:pPr>
      <w:r/>
      <w:r>
        <w:t>Чтобы ободрить людей из всех народов, которые были смирёнными и доверяли Богу.</w:t>
      </w:r>
    </w:p>
    <w:p>
      <w:pPr>
        <w:pStyle w:val="ListBullet"/>
        <w:spacing w:line="240" w:lineRule="auto"/>
        <w:ind w:left="720"/>
      </w:pPr>
      <w:r/>
      <w:r>
        <w:t>Чтобы показать, как Бог радуется и доволен людьми, которые Ему доверяют.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— Могучий Воин. Когда Он разгневается, Он совершит суд над всеми, кто отказывается отвернуться от греха. Он сделает это в день Господень.</w:t>
      </w:r>
    </w:p>
    <w:p>
      <w:pPr>
        <w:pStyle w:val="ListBullet"/>
        <w:spacing w:line="240" w:lineRule="auto"/>
        <w:ind w:left="720"/>
      </w:pPr>
      <w:r/>
      <w:r>
        <w:t>Бог — Господь и Царь над всеми людьми и народами. Люди из всех народов, поклоняющиеся Богу, будут наслаждаться благословениями завета.</w:t>
      </w:r>
    </w:p>
    <w:p>
      <w:pPr>
        <w:pStyle w:val="ListBullet"/>
        <w:spacing w:line="240" w:lineRule="auto"/>
        <w:ind w:left="720"/>
      </w:pPr>
      <w:r/>
      <w:r>
        <w:t>Бог добр. Он поступает правильно и справедливо. Он полон любви и радости.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Пророчества о суде над всем миром и Южным Царством (1:1 – 2:3).</w:t>
      </w:r>
    </w:p>
    <w:p>
      <w:r/>
      <w:r>
        <w:rPr>
          <w:b/>
        </w:rPr>
        <w:t>Пророчества о суде над другими народами (2:4–15).</w:t>
      </w:r>
    </w:p>
    <w:p>
      <w:r/>
      <w:r>
        <w:rPr>
          <w:b/>
        </w:rPr>
        <w:t>Другие пророчества о суде над всем миром и Южным Царством (3:1–8).</w:t>
      </w:r>
    </w:p>
    <w:p>
      <w:r/>
      <w:r>
        <w:rPr>
          <w:b/>
        </w:rPr>
        <w:t>Пророчества надежды для тех, кто уповает на Бога (3:9–20).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