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Первое послание Иоанна</w:t>
      </w:r>
      <w:r/>
    </w:p>
    <w:p>
      <w:r/>
      <w:r>
        <w:rPr>
          <w:b/>
        </w:rPr>
        <w:t>Что из себя представляет Первое послание Иоанна?</w:t>
      </w:r>
    </w:p>
    <w:p>
      <w:pPr>
        <w:pStyle w:val="ListBullet"/>
        <w:spacing w:line="240" w:lineRule="auto"/>
        <w:ind w:left="720"/>
      </w:pPr>
      <w:r/>
      <w:r>
        <w:t>Первое послание Иоанна — это письмо. В письме не сказано, кто был его автором. Считается, что его написал апостол Иоанн. Стиль написания этого письма очень похож на Евангелие от Иоанна.</w:t>
      </w:r>
    </w:p>
    <w:p>
      <w:pPr>
        <w:pStyle w:val="ListBullet"/>
        <w:spacing w:line="240" w:lineRule="auto"/>
        <w:ind w:left="720"/>
      </w:pPr>
      <w:r/>
      <w:r>
        <w:t>Считается, что Иоанн написал это послание после написания Евангелия от Иоанна. Предполагается, что он написал его между 85 и 90 гг.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три послания, которые, как считается, написал Иоанн. Это первое послание.</w:t>
      </w:r>
    </w:p>
    <w:p>
      <w:r/>
      <w:r>
        <w:rPr>
          <w:b/>
        </w:rPr>
        <w:t>Кому было написано Первое послание</w:t>
      </w:r>
      <w:r>
        <w:t xml:space="preserve"> </w:t>
      </w:r>
      <w:r>
        <w:rPr>
          <w:b/>
        </w:rPr>
        <w:t>Иоанна?</w:t>
      </w:r>
    </w:p>
    <w:p>
      <w:pPr>
        <w:pStyle w:val="ListBullet"/>
        <w:spacing w:line="240" w:lineRule="auto"/>
        <w:ind w:left="720"/>
      </w:pPr>
      <w:r/>
      <w:r>
        <w:t>Точно неизвестно, кому адресовано Первое послание Иоанна. Считается, что Иоанн отправил его верующим в Ефесе.</w:t>
      </w:r>
    </w:p>
    <w:p>
      <w:pPr>
        <w:pStyle w:val="ListBullet"/>
        <w:spacing w:line="240" w:lineRule="auto"/>
        <w:ind w:left="720"/>
      </w:pPr>
      <w:r/>
      <w:r>
        <w:t>Церковь признала, что Первое послание Иоанна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Первое послание Иоанна?</w:t>
      </w:r>
    </w:p>
    <w:p>
      <w:pPr>
        <w:pStyle w:val="ListBullet"/>
        <w:spacing w:line="240" w:lineRule="auto"/>
        <w:ind w:left="720"/>
      </w:pPr>
      <w:r/>
      <w:r>
        <w:t>Чтобы противостоять учителям, которые утверждали, что Иисус не был одновременно и человеком и Божьим Сыном.</w:t>
      </w:r>
    </w:p>
    <w:p>
      <w:pPr>
        <w:pStyle w:val="ListBullet"/>
        <w:spacing w:line="240" w:lineRule="auto"/>
        <w:ind w:left="720"/>
      </w:pPr>
      <w:r/>
      <w:r>
        <w:t>Чтобы учить о вере в Иисуса.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есть любовь.</w:t>
      </w:r>
    </w:p>
    <w:p>
      <w:pPr>
        <w:pStyle w:val="ListBullet"/>
        <w:spacing w:line="240" w:lineRule="auto"/>
        <w:ind w:left="720"/>
      </w:pPr>
      <w:r/>
      <w:r>
        <w:t>Те, кто знает Бога и проявляет любовь к другим, являются Божьими детьми.</w:t>
      </w:r>
    </w:p>
    <w:p>
      <w:pPr>
        <w:pStyle w:val="ListBullet"/>
        <w:spacing w:line="240" w:lineRule="auto"/>
        <w:ind w:left="720"/>
      </w:pPr>
      <w:r/>
      <w:r>
        <w:t>Иисус полностью человек и полностью Бог.</w:t>
      </w:r>
    </w:p>
    <w:p>
      <w:pPr>
        <w:pStyle w:val="ListBullet"/>
        <w:spacing w:line="240" w:lineRule="auto"/>
        <w:ind w:left="720"/>
      </w:pPr>
      <w:r/>
      <w:r>
        <w:t>Иисус заплатил за грехи людей.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Слово жизни стало Человеком (1:1–4).</w:t>
      </w:r>
    </w:p>
    <w:p>
      <w:r/>
      <w:r>
        <w:rPr>
          <w:b/>
        </w:rPr>
        <w:t>Свет и тьма, любовь и ненависть (1:5 – 2:28).</w:t>
      </w:r>
    </w:p>
    <w:p>
      <w:r/>
      <w:r>
        <w:rPr>
          <w:b/>
        </w:rPr>
        <w:t>Божьи дети и дети дьявола (2:29 – 3:24).</w:t>
      </w:r>
    </w:p>
    <w:p>
      <w:r/>
      <w:r>
        <w:rPr>
          <w:b/>
        </w:rPr>
        <w:t>Испытание духов (4:1–6).</w:t>
      </w:r>
    </w:p>
    <w:p>
      <w:r/>
      <w:r>
        <w:rPr>
          <w:b/>
        </w:rPr>
        <w:t>Совершенная любовь Бога (4:7–21).</w:t>
      </w:r>
    </w:p>
    <w:p>
      <w:r/>
      <w:r>
        <w:rPr>
          <w:b/>
        </w:rPr>
        <w:t>Иисус — истинный Бог, дарующий вечную жизнь (5).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