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Samuel</w:t>
      </w:r>
      <w:r/>
    </w:p>
    <w:p>
      <w:r/>
      <w:r>
        <w:rPr>
          <w:b/>
        </w:rPr>
        <w:t>¿Qué es el segundo libro de Samuel?</w:t>
      </w:r>
    </w:p>
    <w:p>
      <w:pPr>
        <w:pStyle w:val="ListBullet"/>
        <w:spacing w:line="240" w:lineRule="auto"/>
        <w:ind w:left="720"/>
      </w:pPr>
      <w:r/>
      <w:r>
        <w:t>El segundo libro de Samuel es un relato de la historia de Israel. Se cree que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el sacerdote Abiatar escribió algunas de estas historias.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pPr>
        <w:pStyle w:val="ListBullet"/>
        <w:spacing w:line="240" w:lineRule="auto"/>
        <w:ind w:left="720"/>
      </w:pPr>
      <w:r/>
      <w:r>
        <w:t>Dos libros en la Biblia llevan el nombre del profeta Samuel. Los dos libros habían sido uno solo cuando se escribieron por primera vez. Más tarde se dividieron en dos.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segundo libro de Samuel?</w:t>
      </w:r>
    </w:p>
    <w:p>
      <w:pPr>
        <w:pStyle w:val="ListBullet"/>
        <w:spacing w:line="240" w:lineRule="auto"/>
        <w:ind w:left="720"/>
      </w:pPr>
      <w:r/>
      <w:r>
        <w:t>Como un registro del reinado de David como rey en Israel.</w:t>
      </w:r>
    </w:p>
    <w:p>
      <w:pPr>
        <w:pStyle w:val="ListBullet"/>
        <w:spacing w:line="240" w:lineRule="auto"/>
        <w:ind w:left="720"/>
      </w:pPr>
      <w:r/>
      <w:r>
        <w:t>Para registrar la paz y el descanso en Israel. Esto sucedió cuando David usó su autoridad para hacer lo que era correcto y justo.</w:t>
      </w:r>
    </w:p>
    <w:p>
      <w:pPr>
        <w:pStyle w:val="ListBullet"/>
        <w:spacing w:line="240" w:lineRule="auto"/>
        <w:ind w:left="720"/>
      </w:pPr>
      <w:r/>
      <w:r>
        <w:t>Para registrar el sufrimiento que vino cuando David desobedeció a Dios.</w:t>
      </w:r>
    </w:p>
    <w:p>
      <w:pPr>
        <w:pStyle w:val="ListBullet"/>
        <w:spacing w:line="240" w:lineRule="auto"/>
        <w:ind w:left="720"/>
      </w:pPr>
      <w:r/>
      <w:r>
        <w:t>El primer y segundo libro de Samuel, y el primer y segundo libro de Reyes y Reyes son cuatro partes de la misma historia. Juntos registran más de cuatrocientos años de la historia de Israel.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hizo un pacto con David y su linaje familiar.</w:t>
      </w:r>
    </w:p>
    <w:p>
      <w:pPr>
        <w:pStyle w:val="ListBullet"/>
        <w:spacing w:line="240" w:lineRule="auto"/>
        <w:ind w:left="720"/>
      </w:pPr>
      <w:r/>
      <w:r>
        <w:t>Dios fue fiel a David incluso cuando David no fue fiel a Dios.</w:t>
      </w:r>
    </w:p>
    <w:p>
      <w:pPr>
        <w:pStyle w:val="ListBullet"/>
        <w:spacing w:line="240" w:lineRule="auto"/>
        <w:ind w:left="720"/>
      </w:pPr>
      <w:r/>
      <w:r>
        <w:t>David regresó a Dios y se arrepintió cuando pecó. Confió en la misericordia de Dios.</w:t>
      </w:r>
    </w:p>
    <w:p>
      <w:r/>
      <w:r>
        <w:rPr>
          <w:b/>
        </w:rPr>
        <w:t>Estructura</w:t>
      </w:r>
    </w:p>
    <w:p>
      <w:r/>
      <w:r>
        <w:rPr>
          <w:b/>
        </w:rPr>
        <w:t>David es reconocido como rey después de la muerte de Saúl (1:1 – 5:4).</w:t>
      </w:r>
    </w:p>
    <w:p>
      <w:r/>
      <w:r>
        <w:rPr>
          <w:b/>
        </w:rPr>
        <w:t>David gobierna como rey desde Jerusalén (5:5 ­­– 14:33).</w:t>
      </w:r>
    </w:p>
    <w:p>
      <w:r/>
      <w:r>
        <w:rPr>
          <w:b/>
        </w:rPr>
        <w:t>Absalón desafía a David como rey (15 – 19).</w:t>
      </w:r>
    </w:p>
    <w:p>
      <w:r/>
      <w:r>
        <w:rPr>
          <w:b/>
        </w:rPr>
        <w:t>David gobierna nuevamente como rey desde Jerusalén (20 ­­–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