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Tito</w:t>
      </w:r>
      <w:r/>
    </w:p>
    <w:p>
      <w:r/>
      <w:r>
        <w:rPr>
          <w:b/>
        </w:rPr>
        <w:t>¿Qué es la carta a Tito?</w:t>
      </w:r>
    </w:p>
    <w:p>
      <w:pPr>
        <w:pStyle w:val="ListBullet"/>
        <w:spacing w:line="240" w:lineRule="auto"/>
        <w:ind w:left="720"/>
      </w:pPr>
      <w:r/>
      <w:r>
        <w:t>La carta a Tito es una carta de Pablo.</w:t>
      </w:r>
    </w:p>
    <w:p>
      <w:pPr>
        <w:pStyle w:val="ListBullet"/>
        <w:spacing w:line="240" w:lineRule="auto"/>
        <w:ind w:left="720"/>
      </w:pPr>
      <w:r/>
      <w:r>
        <w:t>Se cree que Pablo lo escribió alrededor del año 64 d.C.</w:t>
      </w:r>
    </w:p>
    <w:p>
      <w:r/>
      <w:r>
        <w:rPr>
          <w:b/>
        </w:rPr>
        <w:t>¿Para quién fue escrita la carta a Tito?</w:t>
      </w:r>
    </w:p>
    <w:p>
      <w:pPr>
        <w:pStyle w:val="ListBullet"/>
        <w:spacing w:line="240" w:lineRule="auto"/>
        <w:ind w:left="720"/>
      </w:pPr>
      <w:r/>
      <w:r>
        <w:t>A Tito mientras trabajaba y servía en las iglesias de Creta.</w:t>
      </w:r>
    </w:p>
    <w:p>
      <w:pPr>
        <w:pStyle w:val="ListBullet"/>
        <w:spacing w:line="240" w:lineRule="auto"/>
        <w:ind w:left="720"/>
      </w:pPr>
      <w:r/>
      <w:r>
        <w:t>Los seguidores de Jesús reconocen que Tito comparte la verdad sobre Jesús. Es para todas las personas en todas partes.</w:t>
      </w:r>
    </w:p>
    <w:p>
      <w:r/>
      <w:r>
        <w:rPr>
          <w:b/>
        </w:rPr>
        <w:t>¿Por qué se escribió la carta a Tito?</w:t>
      </w:r>
    </w:p>
    <w:p>
      <w:pPr>
        <w:pStyle w:val="ListBullet"/>
        <w:spacing w:line="240" w:lineRule="auto"/>
        <w:ind w:left="720"/>
      </w:pPr>
      <w:r/>
      <w:r>
        <w:t>Enseñar a Tito cómo dirigir las iglesias en Creta.</w:t>
      </w:r>
    </w:p>
    <w:p>
      <w:pPr>
        <w:pStyle w:val="ListBullet"/>
        <w:spacing w:line="240" w:lineRule="auto"/>
        <w:ind w:left="720"/>
      </w:pPr>
      <w:r/>
      <w:r>
        <w:t>Dar instrucciones claras sobre cómo elegir líderes de la iglesia y cómo deben ser.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Cómo las buenas nuevas sobre Jesús cambian la vida de las personas y la forma en que actúan.</w:t>
      </w:r>
    </w:p>
    <w:p>
      <w:pPr>
        <w:pStyle w:val="ListBullet"/>
        <w:spacing w:line="240" w:lineRule="auto"/>
        <w:ind w:left="720"/>
      </w:pPr>
      <w:r/>
      <w:r>
        <w:t>Organizar las iglesias en Creta.</w:t>
      </w:r>
    </w:p>
    <w:p>
      <w:pPr>
        <w:pStyle w:val="ListBullet"/>
        <w:spacing w:line="240" w:lineRule="auto"/>
        <w:ind w:left="720"/>
      </w:pPr>
      <w:r/>
      <w:r>
        <w:t>Tratar con personas que enseñan cosas que no son ciertas.</w:t>
      </w:r>
    </w:p>
    <w:p>
      <w:pPr>
        <w:pStyle w:val="ListBullet"/>
        <w:spacing w:line="240" w:lineRule="auto"/>
        <w:ind w:left="720"/>
      </w:pPr>
      <w:r/>
      <w:r>
        <w:t>Vida santa y hacer el bien.</w:t>
      </w:r>
    </w:p>
    <w:p>
      <w:r/>
      <w:r>
        <w:rPr>
          <w:b/>
        </w:rPr>
        <w:t>Estructura</w:t>
      </w:r>
    </w:p>
    <w:p>
      <w:r/>
      <w:r>
        <w:rPr>
          <w:b/>
        </w:rPr>
        <w:t>Saludos (1:1–4).</w:t>
      </w:r>
    </w:p>
    <w:p>
      <w:r/>
      <w:r>
        <w:rPr>
          <w:b/>
        </w:rPr>
        <w:t>Líderes de la iglesia en Creta (1:5–9).</w:t>
      </w:r>
    </w:p>
    <w:p>
      <w:r/>
      <w:r>
        <w:rPr>
          <w:b/>
        </w:rPr>
        <w:t>El problema de los falsos maestros (1:10–16).</w:t>
      </w:r>
    </w:p>
    <w:p>
      <w:r/>
      <w:r>
        <w:rPr>
          <w:b/>
        </w:rPr>
        <w:t>Familias en Creta (2).</w:t>
      </w:r>
    </w:p>
    <w:p>
      <w:r/>
      <w:r>
        <w:rPr>
          <w:b/>
        </w:rPr>
        <w:t>La bondad de Dios y hacer el bien a los demás (3:1–11).</w:t>
      </w:r>
    </w:p>
    <w:p>
      <w:r/>
      <w:r>
        <w:rPr>
          <w:b/>
        </w:rPr>
        <w:t>Saludos finales (3:12–15).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