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(Swahili)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Filemoni</w:t>
      </w:r>
      <w:r/>
    </w:p>
    <w:p>
      <w:r/>
      <w:r>
        <w:rPr>
          <w:b/>
        </w:rPr>
        <w:t>Kitabu cha</w:t>
      </w:r>
      <w:r>
        <w:t xml:space="preserve"> </w:t>
      </w:r>
      <w:r>
        <w:rPr>
          <w:b/>
        </w:rPr>
        <w:t>Filemoni ni nini?</w:t>
      </w:r>
    </w:p>
    <w:p>
      <w:pPr>
        <w:pStyle w:val="ListBullet"/>
        <w:spacing w:line="240" w:lineRule="auto"/>
        <w:ind w:left="720"/>
      </w:pPr>
      <w:r/>
      <w:r>
        <w:t>Kitabu cha Filemoni ni barua kutoka kwa Paulo. Timotheo alimsaidia Paulo kuiandika.</w:t>
      </w:r>
    </w:p>
    <w:p>
      <w:pPr>
        <w:pStyle w:val="ListBullet"/>
        <w:spacing w:line="240" w:lineRule="auto"/>
        <w:ind w:left="720"/>
      </w:pPr>
      <w:r/>
      <w:r>
        <w:t>Inadhaniwa kwamba Paulo aliandika karibu mwaka wa 60 Baada ya Kristo (BK).</w:t>
      </w:r>
    </w:p>
    <w:p>
      <w:r/>
      <w:r>
        <w:rPr>
          <w:b/>
        </w:rPr>
        <w:t>Kitabu cha Filemoni kiliandikiwa nani?</w:t>
      </w:r>
    </w:p>
    <w:p>
      <w:pPr>
        <w:pStyle w:val="ListBullet"/>
        <w:spacing w:line="240" w:lineRule="auto"/>
        <w:ind w:left="720"/>
      </w:pPr>
      <w:r/>
      <w:r>
        <w:t>Filemoni, familia yake na kanisa lililokutana nyumbani kwao.</w:t>
      </w:r>
    </w:p>
    <w:p>
      <w:pPr>
        <w:pStyle w:val="ListBullet"/>
        <w:spacing w:line="240" w:lineRule="auto"/>
        <w:ind w:left="720"/>
      </w:pPr>
      <w:r/>
      <w:r>
        <w:t>Wafuasi wa Yesu wanatambua kwamba Kitabu cha Filemoni kinashiriki ukweli kuhusu Yesu. Ni kwa ajili ya watu wote kila mahali.</w:t>
      </w:r>
    </w:p>
    <w:p>
      <w:r/>
      <w:r>
        <w:rPr>
          <w:b/>
        </w:rPr>
        <w:t>Kwa nini Kitabu cha Filemoni kiliandikwa?</w:t>
      </w:r>
    </w:p>
    <w:p>
      <w:pPr>
        <w:pStyle w:val="ListBullet"/>
        <w:spacing w:line="240" w:lineRule="auto"/>
        <w:ind w:left="720"/>
      </w:pPr>
      <w:r/>
      <w:r>
        <w:t>Kumwomba Filemoni amchukue Onesimo tena kama ndugu na si mtumwa.</w:t>
      </w:r>
    </w:p>
    <w:p>
      <w:r/>
      <w:r>
        <w:rPr>
          <w:b/>
        </w:rPr>
        <w:t>Mawazo makuu</w:t>
      </w:r>
    </w:p>
    <w:p>
      <w:pPr>
        <w:pStyle w:val="ListBullet"/>
        <w:spacing w:line="240" w:lineRule="auto"/>
        <w:ind w:left="720"/>
      </w:pPr>
      <w:r/>
      <w:r>
        <w:t>Mungu aliwaleta Onesimo na Paulo pamoja.</w:t>
      </w:r>
    </w:p>
    <w:p>
      <w:pPr>
        <w:pStyle w:val="ListBullet"/>
        <w:spacing w:line="240" w:lineRule="auto"/>
        <w:ind w:left="720"/>
      </w:pPr>
      <w:r/>
      <w:r>
        <w:t>Habari Njema ilibadilisha maisha ya Onesimo.</w:t>
      </w:r>
    </w:p>
    <w:p>
      <w:pPr>
        <w:pStyle w:val="ListBullet"/>
        <w:spacing w:line="240" w:lineRule="auto"/>
        <w:ind w:left="720"/>
      </w:pPr>
      <w:r/>
      <w:r>
        <w:t>Habari Njema inaweza kubadilisha uhusiano kati ya mmiliki wa mtumwa na mtumwa.</w:t>
      </w:r>
    </w:p>
    <w:p>
      <w:r/>
      <w:r>
        <w:rPr>
          <w:b/>
        </w:rPr>
        <w:t>Muhtasari</w:t>
      </w:r>
    </w:p>
    <w:p>
      <w:r/>
      <w:r>
        <w:rPr>
          <w:b/>
        </w:rPr>
        <w:t>Salamu (1:1–3).</w:t>
      </w:r>
    </w:p>
    <w:p>
      <w:r/>
      <w:r>
        <w:rPr>
          <w:b/>
        </w:rPr>
        <w:t>Maombi na kutoa shukrani (1:4–7).</w:t>
      </w:r>
    </w:p>
    <w:p>
      <w:r/>
      <w:r>
        <w:rPr>
          <w:b/>
        </w:rPr>
        <w:t>Paulo anaomba kwa ajili ya Onesimo (1:8–22).</w:t>
      </w:r>
    </w:p>
    <w:p>
      <w:r/>
      <w:r>
        <w:rPr>
          <w:b/>
        </w:rPr>
        <w:t>Salamu za mwisho (1:23–25).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