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數字</w:t>
      </w:r>
      <w:r/>
    </w:p>
    <w:p>
      <w:r/>
      <w:r>
        <w:rPr>
          <w:b/>
        </w:rPr>
        <w:t>民數記是一卷什麼樣的書？</w:t>
      </w:r>
    </w:p>
    <w:p>
      <w:pPr>
        <w:pStyle w:val="ListBullet"/>
        <w:spacing w:line="240" w:lineRule="auto"/>
        <w:ind w:left="720"/>
      </w:pPr>
      <w:r/>
      <w:r>
        <w:t>民數記是以色列歷史事件的記載。它以一系列故事和律法的形式記錄下來，這些內容在以色列人和猶太家庭中流傳了數百年。神將律法傳達給摩西和以色列人。</w:t>
      </w:r>
    </w:p>
    <w:p>
      <w:pPr>
        <w:pStyle w:val="ListBullet"/>
        <w:spacing w:line="240" w:lineRule="auto"/>
        <w:ind w:left="720"/>
      </w:pPr>
      <w:r/>
      <w:r>
        <w:t>一般認為摩西記錄了這些故事和律法的一部分。人們認為他是在公元前1450年至1410年間寫下這些內容。</w:t>
      </w:r>
    </w:p>
    <w:p>
      <w:pPr>
        <w:pStyle w:val="ListBullet"/>
        <w:spacing w:line="240" w:lineRule="auto"/>
        <w:ind w:left="720"/>
      </w:pPr>
      <w:r/>
      <w:r>
        <w:t>民數記的其它部分則由其他的以色列人所記錄下來。</w:t>
      </w:r>
    </w:p>
    <w:p>
      <w:r/>
      <w:r>
        <w:rPr>
          <w:b/>
        </w:rPr>
        <w:t>這本書為誰而寫？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民數記為何而寫？</w:t>
      </w:r>
    </w:p>
    <w:p>
      <w:pPr>
        <w:pStyle w:val="ListBullet"/>
        <w:spacing w:line="240" w:lineRule="auto"/>
        <w:ind w:left="720"/>
      </w:pPr>
      <w:r/>
      <w:r>
        <w:t>為了記錄以色列人從西奈山到迦南邊界的旅程。</w:t>
      </w:r>
    </w:p>
    <w:p>
      <w:pPr>
        <w:pStyle w:val="ListBullet"/>
        <w:spacing w:line="240" w:lineRule="auto"/>
        <w:ind w:left="720"/>
      </w:pPr>
      <w:r/>
      <w:r>
        <w:t>為了記錄更多神賜給以色列人的律法。</w:t>
      </w:r>
    </w:p>
    <w:p>
      <w:pPr>
        <w:pStyle w:val="ListBullet"/>
        <w:spacing w:line="240" w:lineRule="auto"/>
        <w:ind w:left="720"/>
      </w:pPr>
      <w:r/>
      <w:r>
        <w:t>為了記錄所數點的以色列人名單。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雅各家族繁衍得極為龐大。</w:t>
      </w:r>
    </w:p>
    <w:p>
      <w:pPr>
        <w:pStyle w:val="ListBullet"/>
        <w:spacing w:line="240" w:lineRule="auto"/>
        <w:ind w:left="720"/>
      </w:pPr>
      <w:r/>
      <w:r>
        <w:t>以色列人因不順服神和對祂發怨言而遭受苦難。</w:t>
      </w:r>
    </w:p>
    <w:p>
      <w:pPr>
        <w:pStyle w:val="ListBullet"/>
        <w:spacing w:line="240" w:lineRule="auto"/>
        <w:ind w:left="720"/>
      </w:pPr>
      <w:r/>
      <w:r>
        <w:t>神饒恕以色列人，祂對他們有耐心並供應他們的需要。</w:t>
      </w:r>
    </w:p>
    <w:p>
      <w:r/>
      <w:r>
        <w:rPr>
          <w:b/>
        </w:rPr>
        <w:t>大綱</w:t>
      </w:r>
    </w:p>
    <w:p>
      <w:r/>
      <w:r>
        <w:rPr>
          <w:b/>
        </w:rPr>
        <w:t>以色列人準備離開西奈山（1－10章）。</w:t>
      </w:r>
    </w:p>
    <w:p>
      <w:r/>
      <w:r>
        <w:rPr>
          <w:b/>
        </w:rPr>
        <w:t>以色列人向神和摩西發怨言（11－12章）。</w:t>
      </w:r>
    </w:p>
    <w:p>
      <w:r/>
      <w:r>
        <w:rPr>
          <w:b/>
        </w:rPr>
        <w:t>以色列人拒絕進入迦南（13－14章）。</w:t>
      </w:r>
    </w:p>
    <w:p>
      <w:r/>
      <w:r>
        <w:rPr>
          <w:b/>
        </w:rPr>
        <w:t>在曠野中漂流（15－19章）。</w:t>
      </w:r>
    </w:p>
    <w:p>
      <w:r/>
      <w:r>
        <w:rPr>
          <w:b/>
        </w:rPr>
        <w:t>從加低斯行進到摩押平原（20－21章）。</w:t>
      </w:r>
    </w:p>
    <w:p>
      <w:r/>
      <w:r>
        <w:rPr>
          <w:b/>
        </w:rPr>
        <w:t>以色列人準備進入迦南（22－36章）。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