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申命記</w:t>
      </w:r>
      <w:r/>
    </w:p>
    <w:p>
      <w:r/>
      <w:r>
        <w:rPr>
          <w:b/>
        </w:rPr>
        <w:t>申命記是一卷什麼樣的書？？</w:t>
      </w:r>
    </w:p>
    <w:p>
      <w:pPr>
        <w:pStyle w:val="ListBullet"/>
        <w:spacing w:line="240" w:lineRule="auto"/>
        <w:ind w:left="720"/>
      </w:pPr>
      <w:r/>
      <w:r>
        <w:t>申命記是以色列歷史事件的記載。它記錄了摩西的一系列講論，這些講論敘述了以色列百姓的故事及神的律法。神將律法說給摩西和以色列人聽，而摩西在以色列人進入迦南之前，向他們重申這些律法。這些故事和律法在以色列人和猶太家庭中流傳了數百年。</w:t>
      </w:r>
    </w:p>
    <w:p>
      <w:pPr>
        <w:pStyle w:val="ListBullet"/>
        <w:spacing w:line="240" w:lineRule="auto"/>
        <w:ind w:left="720"/>
      </w:pPr>
      <w:r/>
      <w:r>
        <w:t>一般認為摩西記錄了這些故事和律法的一部分。人們認為他是在公元前1450年至1410年間寫下這些內容。</w:t>
      </w:r>
    </w:p>
    <w:p>
      <w:pPr>
        <w:pStyle w:val="ListBullet"/>
        <w:spacing w:line="240" w:lineRule="auto"/>
        <w:ind w:left="720"/>
      </w:pPr>
      <w:r/>
      <w:r>
        <w:t>申命記的其它部分則由其他的以色列人所記錄下來。</w:t>
      </w:r>
    </w:p>
    <w:p>
      <w:pPr>
        <w:pStyle w:val="ListBullet"/>
        <w:spacing w:line="240" w:lineRule="auto"/>
        <w:ind w:left="720"/>
      </w:pPr>
      <w:r/>
      <w:r>
        <w:t>申命記完成了所謂的摩西五經。摩西五經是舊約聖經的前五卷書，包括創世記、出埃及記、利未記、民數記和申命記。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寫給以色列的百姓。</w:t>
      </w:r>
    </w:p>
    <w:p>
      <w:r/>
      <w:r>
        <w:rPr>
          <w:b/>
        </w:rPr>
        <w:t>申命記為何而寫？</w:t>
      </w:r>
    </w:p>
    <w:p>
      <w:pPr>
        <w:pStyle w:val="ListBullet"/>
        <w:spacing w:line="240" w:lineRule="auto"/>
        <w:ind w:left="720"/>
      </w:pPr>
      <w:r/>
      <w:r>
        <w:t>為了提醒以色列人他們前往迦南的旅程以及神過去如何看顧他們。</w:t>
      </w:r>
    </w:p>
    <w:p>
      <w:pPr>
        <w:pStyle w:val="ListBullet"/>
        <w:spacing w:line="240" w:lineRule="auto"/>
        <w:ind w:left="720"/>
      </w:pPr>
      <w:r/>
      <w:r>
        <w:t>為了提醒以色列人關於西奈山之約的祝福和咒詛。在希臘文中，Deuteronomy的意思是第二次的律法。出埃及記、利未記和民數記中的許多律法在申命記中再次被記錄。</w:t>
      </w:r>
    </w:p>
    <w:p>
      <w:pPr>
        <w:pStyle w:val="ListBullet"/>
        <w:spacing w:line="240" w:lineRule="auto"/>
        <w:ind w:left="720"/>
      </w:pPr>
      <w:r/>
      <w:r>
        <w:t>為了提醒以色列人進入迦南後要忠於神。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神拯救以色列人並供應他們的大能作為。</w:t>
      </w:r>
    </w:p>
    <w:p>
      <w:pPr>
        <w:pStyle w:val="ListBullet"/>
        <w:spacing w:line="240" w:lineRule="auto"/>
        <w:ind w:left="720"/>
      </w:pPr>
      <w:r/>
      <w:r>
        <w:t>神的盟約律法。</w:t>
      </w:r>
    </w:p>
    <w:p>
      <w:pPr>
        <w:pStyle w:val="ListBullet"/>
        <w:spacing w:line="240" w:lineRule="auto"/>
        <w:ind w:left="720"/>
      </w:pPr>
      <w:r/>
      <w:r>
        <w:t>遵行神的約就是選擇生命，不忠於神就是選擇死亡。</w:t>
      </w:r>
    </w:p>
    <w:p>
      <w:r/>
      <w:r>
        <w:rPr>
          <w:b/>
        </w:rPr>
        <w:t>大綱</w:t>
      </w:r>
    </w:p>
    <w:p>
      <w:r/>
      <w:r>
        <w:rPr>
          <w:b/>
        </w:rPr>
        <w:t>摩西關於何烈山和以色列人旅程的講論（1:1－4:43）。</w:t>
      </w:r>
    </w:p>
    <w:p>
      <w:r/>
      <w:r>
        <w:rPr>
          <w:b/>
        </w:rPr>
        <w:t>摩西關於約的講論（4:44－30:20）。</w:t>
      </w:r>
    </w:p>
    <w:p>
      <w:r/>
      <w:r>
        <w:rPr>
          <w:b/>
        </w:rPr>
        <w:t>摩西的遺言和去世（31－34章）。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