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歷代志上</w:t>
      </w:r>
      <w:r/>
    </w:p>
    <w:p>
      <w:r/>
      <w:r>
        <w:rPr>
          <w:b/>
        </w:rPr>
        <w:t>歷代志上是一卷什麼樣的書？</w:t>
      </w:r>
    </w:p>
    <w:p>
      <w:pPr>
        <w:pStyle w:val="ListBullet"/>
        <w:spacing w:line="240" w:lineRule="auto"/>
        <w:ind w:left="720"/>
      </w:pPr>
      <w:r/>
      <w:r>
        <w:t>歷代志上是以色列歷史的記載。這些事件發生在公元前1010年至970年間，關於這些事件的故事在幾百年間流傳下來，它們在以色列和猶太家庭中代代相傳。</w:t>
      </w:r>
    </w:p>
    <w:p>
      <w:pPr>
        <w:pStyle w:val="ListBullet"/>
        <w:spacing w:line="240" w:lineRule="auto"/>
        <w:ind w:left="720"/>
      </w:pPr>
      <w:r/>
      <w:r>
        <w:t>一般認為以斯拉可能記錄了這些故事的部分，人們讓為大約在公元前430年左右寫成，當時一些猶太人從巴比倫被擄歸回猶大。</w:t>
      </w:r>
    </w:p>
    <w:p>
      <w:pPr>
        <w:pStyle w:val="ListBullet"/>
        <w:spacing w:line="240" w:lineRule="auto"/>
        <w:ind w:left="720"/>
      </w:pPr>
      <w:r/>
      <w:r>
        <w:t>歷代志上的其它部分則由其他的猶太人所記錄下來。</w:t>
      </w:r>
    </w:p>
    <w:p>
      <w:pPr>
        <w:pStyle w:val="ListBullet"/>
        <w:spacing w:line="240" w:lineRule="auto"/>
        <w:ind w:left="720"/>
      </w:pPr>
      <w:r/>
      <w:r>
        <w:t>歷代志上和歷代志下最初是一卷書，後來被分為兩卷。這些書包含了許多在撒母耳記上、撒母耳記下、列王紀上和列王紀下所記錄的事件和故事。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寫給從被擄之地巴比倫歸回猶大的猶太人。</w:t>
      </w:r>
    </w:p>
    <w:p>
      <w:r/>
      <w:r>
        <w:rPr>
          <w:b/>
        </w:rPr>
        <w:t>歷代志上為何而寫？</w:t>
      </w:r>
    </w:p>
    <w:p>
      <w:pPr>
        <w:pStyle w:val="ListBullet"/>
        <w:spacing w:line="240" w:lineRule="auto"/>
        <w:ind w:left="720"/>
      </w:pPr>
      <w:r/>
      <w:r>
        <w:t>為了提醒猶太人作為神子民的歷史。</w:t>
      </w:r>
    </w:p>
    <w:p>
      <w:pPr>
        <w:pStyle w:val="ListBullet"/>
        <w:spacing w:line="240" w:lineRule="auto"/>
        <w:ind w:left="720"/>
      </w:pPr>
      <w:r/>
      <w:r>
        <w:t>為了提醒猶太人，神對他們和祂所立的約信實不變。</w:t>
      </w:r>
    </w:p>
    <w:p>
      <w:pPr>
        <w:pStyle w:val="ListBullet"/>
        <w:spacing w:line="240" w:lineRule="auto"/>
        <w:ind w:left="720"/>
      </w:pPr>
      <w:r/>
      <w:r>
        <w:t>為了鼓勵所有猶太人效法大衛，全心順服神並單單敬拜祂。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家譜從亞當記錄到從巴比倫被擄歸回的猶太人。</w:t>
      </w:r>
    </w:p>
    <w:p>
      <w:pPr>
        <w:pStyle w:val="ListBullet"/>
        <w:spacing w:line="240" w:lineRule="auto"/>
        <w:ind w:left="720"/>
      </w:pPr>
      <w:r/>
      <w:r>
        <w:t>大衛全心跟隨神，神使他作王得勝。大衛為後來的君王樹立了榜樣。</w:t>
      </w:r>
    </w:p>
    <w:p>
      <w:pPr>
        <w:pStyle w:val="ListBullet"/>
        <w:spacing w:line="240" w:lineRule="auto"/>
        <w:ind w:left="720"/>
      </w:pPr>
      <w:r/>
      <w:r>
        <w:t>神的子民應全心全意敬拜祂。</w:t>
      </w:r>
    </w:p>
    <w:p>
      <w:r/>
      <w:r>
        <w:rPr>
          <w:b/>
        </w:rPr>
        <w:t>大綱</w:t>
      </w:r>
    </w:p>
    <w:p>
      <w:r/>
      <w:r>
        <w:rPr>
          <w:b/>
        </w:rPr>
        <w:t>從亞當到從巴比倫歸回的猶太人的家譜（1－9章）。</w:t>
      </w:r>
    </w:p>
    <w:p>
      <w:r/>
      <w:r>
        <w:rPr>
          <w:b/>
        </w:rPr>
        <w:t>大衛作王的統治（10－29章）。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