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راعوث هو قصة من زمن القضاة. ويُعتقد أن الأحداث وقعت بين سنة 1375 وسنة 1050 قبل الميلاد. وتم تناقل القصة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النبي صموئيل قد كتب أجزاء من القصة.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راعوث؟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محبة الله الأمينة ولطفه تجاه نعمي وراعوث.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القصة عن العائلة التي جاء منها الملك داود.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أن الله يُدبر ويعتني بمن يثقون به. ويشمل هذا بني إسرائيل وجميع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أظهر كل من راعوث وبوعز والله المحبة الأمينة والرحمة.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الوليّ (حامي العائلة) مسؤولًا عن مساعدة أفراد الأسرة الذين كانوا في احتياج أو عوز.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راعوث غريبة وأممية ومع ذلك فقد خرج الملك داود من نسلها.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نعمي تعود إلى بيت لحم من موآب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تجمع الذرة في حقول بوعز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تطلب من بوعز أن يجعلها زوجته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راعوث تتزوج بوعز وتنجب ابنًا (4:1–17).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النسب من فارص إلى داود (4:18–22).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