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Руфь?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Руфь — это история, произошедшая во времена судей. Считается, что эти события происходили между 1375 и 1050 гг. до н.э. Эта история передавалась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часть книги была записана пророком Самуилом.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Некоторые части книги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Руфь?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запечатлеть верную любовь и доброту Бога к Ноеминь и Руфь.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о семье, из которой происходил царь Давид.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Бог обеспечивает и заботится о тех, кто Ему доверяет. Это касается израильтян и всех людей в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Руфь, Вооз и Бог проявили верную любовь и доброту.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Защитник семьи был обязан помогать нуждающимся членам семьи.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Руфь была чужеземкой, но царь Давид произошёл из её рода.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Ноеминь возвращается в Вифлеем из Моава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Руфь собирает зерно на полях Вооза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Руфь просит Вооза сделать её своей женой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Руфь выходит замуж за Вооза и рожает сына (4:1–17).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Родословная от Фареса до Давида (4:18–22).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