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Иова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Иова?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Иова относится к книгам еврейской мудрости и поэзии. В ней задаётся множество вопросов о причинах страданий и предлагаются некоторые ответы. Эти вопросы и ответы озвучены через историю Иова и через речи Иова, его друзей и Бога. Большая часть книги написана в форме длинных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История Иова произошла во времена, когда жили Авраам, Исаак и Иаков. Она произошла к востоку от земли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кто и когда написал Книгу Иова.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Иова?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объяснить, как люди переживают свои страдания.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у Бога больше силы и власти, чем у чего-либо или кого-либо ещё.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Бог даёт жизнь всему Своему творению.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 человека, который остаётся верным Богу во время страданий.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Страдания происходят по разным причинам. Их нельзя объяснить только как результат чьего-то греха.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Люди не могут полностью понять Бога и Его действия. Они могут верить, что Он любит всё, что создал, и творит добро для Своих созданий.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испытывает людей. Испытания могут показать, действительно ли человек предан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Благословение и успех Иова (1:1–5).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Иов подвергается испытаниям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Речи Иова,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Елифаза, Вилдада и Софара (3 – 31).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Речь Елиуя (32 – 37).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Речи Бога (38:1 – 42:6).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Благословение и успех Иова (42:7–17).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