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撒母耳記下是以色列歷史的記載。一般認為這些事件發生在公元前1010年至970年間。關於這些事件的故事在數百年間流傳。它們在以色列和猶太家庭中代代相傳。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一般認為祭司亞比亞他記錄了這些故事的一部分。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撒母耳記下的其它部分則由其他的以色列人記錄下來。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聖經中有兩卷書以先知撒母耳命名，最初它們是一卷書，後來被分成上下兩卷。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為了記錄大衛作為以色列君王的統治。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為了記錄以色列在大衛公平治理下所享有的和平與安息。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為了記錄大衛不順服神時所帶來的苦難。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撒母耳記上、撒母耳記下、列王紀上和列王紀下共同組成一個完整的故事，共同記錄了超過四百年的以色列歷史。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神與大衛及其家族立約。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即使大衛不忠於神，神仍然對大衛信實。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大衛犯罪後回轉向神並悔改，他信靠神的憐憫。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大衛在掃羅去世後被立為君王（1:1－5:4）。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大衛在耶路撒冷作王（5:5－14:33）。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押沙龍挑戰大衛的王位（15 – 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大衛再次在耶路撒冷作王（20 ­­– 24章）。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