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b/>
          <w:lang w:val="sw_KE" w:bidi="sw_KE"/>
        </w:rPr>
        <w:t>Kitabu cha Kutoka ni nini?</w:t>
      </w:r>
    </w:p>
    <w:p>
      <w:pPr>
        <w:pStyle w:val="ListBullet"/>
        <w:spacing w:line="240" w:lineRule="auto"/>
        <w:ind w:left="720"/>
      </w:pPr>
      <w:r>
        <w:rPr>
          <w:lang w:val="sw_KE" w:bidi="sw_KE"/>
        </w:rPr>
      </w:r>
      <w:r>
        <w:rPr>
          <w:lang w:val="sw_KE" w:bidi="sw_KE"/>
        </w:rPr>
        <w:t>Kutoka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Sehemu zingine za Kutoka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Kutoka kiliandikwa?</w:t>
      </w:r>
    </w:p>
    <w:p>
      <w:pPr>
        <w:pStyle w:val="ListBullet"/>
        <w:spacing w:line="240" w:lineRule="auto"/>
        <w:ind w:left="720"/>
      </w:pPr>
      <w:r>
        <w:rPr>
          <w:lang w:val="sw_KE" w:bidi="sw_KE"/>
        </w:rPr>
      </w:r>
      <w:r>
        <w:rPr>
          <w:lang w:val="sw_KE" w:bidi="sw_KE"/>
        </w:rPr>
        <w:t>Kuandika hadithi ya jinsi Mungu alivyookoa ukoo wa Yakobo kutoka utumwani Misri. Katika lugha ya Kigiriki neno Kutoka linamaanisha kutoka au kuondoka. Kitabu hiki kinahusu Waisraeli kuondoka Misri.</w:t>
      </w:r>
    </w:p>
    <w:p>
      <w:pPr>
        <w:pStyle w:val="ListBullet"/>
        <w:spacing w:line="240" w:lineRule="auto"/>
        <w:ind w:left="720"/>
      </w:pPr>
      <w:r>
        <w:rPr>
          <w:lang w:val="sw_KE" w:bidi="sw_KE"/>
        </w:rPr>
      </w:r>
      <w:r>
        <w:rPr>
          <w:lang w:val="sw_KE" w:bidi="sw_KE"/>
        </w:rPr>
        <w:t>Kuonyesha jinsi Waisraeli walivyokuwa taifa. Walikuwa taifa ambalo Mungu aliahidi kwa Abrahamu katika Mwanzo.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kuwaokoa watu wake na kuwapatia mahitaji yao.</w:t>
      </w:r>
    </w:p>
    <w:p>
      <w:pPr>
        <w:pStyle w:val="ListBullet"/>
        <w:spacing w:line="240" w:lineRule="auto"/>
        <w:ind w:left="720"/>
      </w:pPr>
      <w:r>
        <w:rPr>
          <w:lang w:val="sw_KE" w:bidi="sw_KE"/>
        </w:rPr>
      </w:r>
      <w:r>
        <w:rPr>
          <w:lang w:val="sw_KE" w:bidi="sw_KE"/>
        </w:rPr>
        <w:t>Agano la Mungu na Waisraeli.</w:t>
      </w:r>
    </w:p>
    <w:p>
      <w:pPr>
        <w:pStyle w:val="ListBullet"/>
        <w:spacing w:line="240" w:lineRule="auto"/>
        <w:ind w:left="720"/>
      </w:pPr>
      <w:r>
        <w:rPr>
          <w:lang w:val="sw_KE" w:bidi="sw_KE"/>
        </w:rPr>
      </w:r>
      <w:r>
        <w:rPr>
          <w:lang w:val="sw_KE" w:bidi="sw_KE"/>
        </w:rPr>
        <w:t>Amri Kumi na sheria za Mungu.</w:t>
      </w:r>
    </w:p>
    <w:p>
      <w:pPr/>
      <w:r>
        <w:rPr>
          <w:lang w:val="sw_KE" w:bidi="sw_KE"/>
        </w:rPr>
      </w:r>
      <w:r>
        <w:rPr>
          <w:b/>
          <w:lang w:val="sw_KE" w:bidi="sw_KE"/>
        </w:rPr>
        <w:t>Muhtasari</w:t>
      </w:r>
    </w:p>
    <w:p>
      <w:pPr/>
      <w:r>
        <w:rPr>
          <w:lang w:val="sw_KE" w:bidi="sw_KE"/>
        </w:rPr>
      </w:r>
      <w:r>
        <w:rPr>
          <w:b/>
          <w:lang w:val="sw_KE" w:bidi="sw_KE"/>
        </w:rPr>
        <w:t>Waisraeli wanaondoka Misri (1 – 15).</w:t>
      </w:r>
    </w:p>
    <w:p>
      <w:pPr/>
      <w:r>
        <w:rPr>
          <w:lang w:val="sw_KE" w:bidi="sw_KE"/>
        </w:rPr>
      </w:r>
      <w:r>
        <w:rPr>
          <w:b/>
          <w:lang w:val="sw_KE" w:bidi="sw_KE"/>
        </w:rPr>
        <w:t>Waisraeli jangwani (16 – 18).</w:t>
      </w:r>
    </w:p>
    <w:p>
      <w:pPr/>
      <w:r>
        <w:rPr>
          <w:lang w:val="sw_KE" w:bidi="sw_KE"/>
        </w:rPr>
      </w:r>
      <w:r>
        <w:rPr>
          <w:b/>
          <w:lang w:val="sw_KE" w:bidi="sw_KE"/>
        </w:rPr>
        <w:t>Waisraeli katika Mlima Sinai (19 – 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