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تيطس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تيطس حين كان يعمل ويخدم في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تيطس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تيطس كيفية قيادة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تعليمات واضحة حول اختيار قادة الكنيسة وكيف يجب أن يكونوا.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 أن الأخبار السارة عن يسوع تغير حياة الناس وطريقة تصرفهم.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تنظيم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التعامل مع الأشخاص الذين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وفعل الخير.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كريت (1:5–9).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مشكلة المُعَلِّمين الكذبة (1:10–16).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العائلات في كريت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لطف الله وفعل الخير للآخرين (3:1–11).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الختامية(3:12–15).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