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около 51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радости Павла о том, что фессалоникийцы остаются верными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труде Павла среди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из Фессалоник задали Павлу. Эти вопросы касались смерти и второго пришествия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ободряет церковь в Фессалониках.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Апостольское служение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Наставления о святой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фессалоникийцев за веру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объясняет своё служение апостола в Фессалониках (2:1 – 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(3:11–13).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ободряет фессалоникийцев (4:1 – 5:22).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(5:23–28).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