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de Corintios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tiempo en Éfeso. Esto fue durante su tercer viaje. Se cree que la escribió entre los años 55 y 57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las mismas personas que recibieron la primera a los Corintios. Estos eran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todos los creyentes en toda el área de Acaya.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segunda carta a los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hacer la paz entre Pablo y los creyentes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el trabajo de Pablo y demostrar que era digno de respeto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Escribir más sobre los asuntos de los que Pablo había hablado en la primera carta a los Corintios.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 y el sufrimiento que enfrentó.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consuelo de Dios para los creyentes durante tiempos difíciles.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para los cristianos.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pacto y la nueva creación.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oferta de dinero para los creyentes judíos necesitados en Jerusalén.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explica su trabajo como apóstol (1:12 – 7:16).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ofrenda para los creyentes judíos necesitados en Jerusalén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habla más sobre su trabajo como apóstol (10:1 – 13:10).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(13:11–14).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